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FCD8F" w14:textId="6B91DB20" w:rsidR="009B3716" w:rsidRPr="004B1BA2" w:rsidRDefault="00E85FAD" w:rsidP="004B1BA2">
      <w:pPr>
        <w:pStyle w:val="Ttulo1"/>
        <w:spacing w:before="63" w:line="276" w:lineRule="auto"/>
        <w:ind w:left="0"/>
        <w:jc w:val="left"/>
        <w:rPr>
          <w:rFonts w:ascii="Arial" w:hAnsi="Arial" w:cs="Arial"/>
          <w:spacing w:val="-2"/>
        </w:rPr>
      </w:pPr>
      <w:r w:rsidRPr="004B1BA2">
        <w:rPr>
          <w:rFonts w:ascii="Arial" w:hAnsi="Arial" w:cs="Arial"/>
        </w:rPr>
        <w:t>PO</w:t>
      </w:r>
      <w:r w:rsidR="009B3716" w:rsidRPr="004B1BA2">
        <w:rPr>
          <w:rFonts w:ascii="Arial" w:hAnsi="Arial" w:cs="Arial"/>
        </w:rPr>
        <w:t>RTARIA</w:t>
      </w:r>
      <w:r w:rsidR="004B1BA2" w:rsidRPr="004B1BA2">
        <w:rPr>
          <w:rFonts w:ascii="Arial" w:hAnsi="Arial" w:cs="Arial"/>
        </w:rPr>
        <w:t xml:space="preserve"> Nº 030</w:t>
      </w:r>
      <w:r w:rsidR="00405BBC" w:rsidRPr="004B1BA2">
        <w:rPr>
          <w:rFonts w:ascii="Arial" w:hAnsi="Arial" w:cs="Arial"/>
        </w:rPr>
        <w:t>/2025/GAB/PMM</w:t>
      </w:r>
      <w:r w:rsidR="009B3716" w:rsidRPr="004B1BA2">
        <w:rPr>
          <w:rFonts w:ascii="Arial" w:hAnsi="Arial" w:cs="Arial"/>
          <w:spacing w:val="37"/>
        </w:rPr>
        <w:t xml:space="preserve"> </w:t>
      </w:r>
      <w:r w:rsidR="004B1BA2" w:rsidRPr="004B1BA2">
        <w:rPr>
          <w:rFonts w:ascii="Arial" w:hAnsi="Arial" w:cs="Arial"/>
        </w:rPr>
        <w:t xml:space="preserve">              </w:t>
      </w:r>
      <w:r w:rsidRPr="004B1BA2">
        <w:rPr>
          <w:rFonts w:ascii="Arial" w:hAnsi="Arial" w:cs="Arial"/>
          <w:spacing w:val="-2"/>
        </w:rPr>
        <w:t xml:space="preserve">DE </w:t>
      </w:r>
      <w:r w:rsidR="004B1BA2" w:rsidRPr="004B1BA2">
        <w:rPr>
          <w:rFonts w:ascii="Arial" w:hAnsi="Arial" w:cs="Arial"/>
          <w:spacing w:val="-2"/>
        </w:rPr>
        <w:t>05 DE NOVEMBRE</w:t>
      </w:r>
      <w:r w:rsidRPr="004B1BA2">
        <w:rPr>
          <w:rFonts w:ascii="Arial" w:hAnsi="Arial" w:cs="Arial"/>
          <w:spacing w:val="-2"/>
        </w:rPr>
        <w:t xml:space="preserve"> DE 2</w:t>
      </w:r>
      <w:r w:rsidR="009B3716" w:rsidRPr="004B1BA2">
        <w:rPr>
          <w:rFonts w:ascii="Arial" w:hAnsi="Arial" w:cs="Arial"/>
          <w:spacing w:val="-2"/>
        </w:rPr>
        <w:t>025</w:t>
      </w:r>
      <w:r w:rsidRPr="004B1BA2">
        <w:rPr>
          <w:rFonts w:ascii="Arial" w:hAnsi="Arial" w:cs="Arial"/>
          <w:spacing w:val="-2"/>
        </w:rPr>
        <w:t>.</w:t>
      </w:r>
    </w:p>
    <w:p w14:paraId="7F3258DA" w14:textId="1407D82F" w:rsidR="009B3716" w:rsidRPr="004B1BA2" w:rsidRDefault="009B3716" w:rsidP="004B1BA2">
      <w:pPr>
        <w:rPr>
          <w:rFonts w:ascii="Arial" w:eastAsia="Times New Roman" w:hAnsi="Arial" w:cs="Arial"/>
          <w:b/>
          <w:bCs/>
          <w:spacing w:val="-2"/>
          <w:sz w:val="24"/>
          <w:szCs w:val="24"/>
          <w:lang w:val="pt-PT"/>
        </w:rPr>
      </w:pPr>
    </w:p>
    <w:p w14:paraId="76846B06" w14:textId="3D583C54" w:rsidR="00405BBC" w:rsidRPr="004B1BA2" w:rsidRDefault="00D12269" w:rsidP="004B1BA2">
      <w:pPr>
        <w:pStyle w:val="Standard"/>
        <w:ind w:left="4253"/>
        <w:jc w:val="both"/>
        <w:rPr>
          <w:rFonts w:eastAsia="Calibri"/>
          <w:bCs/>
          <w:color w:val="3D65B0"/>
          <w:sz w:val="24"/>
          <w:szCs w:val="24"/>
        </w:rPr>
      </w:pPr>
      <w:r w:rsidRPr="004B1BA2">
        <w:rPr>
          <w:rFonts w:eastAsia="Calibri"/>
          <w:b/>
          <w:bCs/>
          <w:color w:val="000000" w:themeColor="text1"/>
          <w:sz w:val="24"/>
          <w:szCs w:val="24"/>
        </w:rPr>
        <w:t xml:space="preserve">Dispõe sobre a </w:t>
      </w:r>
      <w:r w:rsidR="00405BBC" w:rsidRPr="004B1BA2">
        <w:rPr>
          <w:rFonts w:eastAsia="Calibri"/>
          <w:b/>
          <w:bCs/>
          <w:color w:val="000000" w:themeColor="text1"/>
          <w:sz w:val="24"/>
          <w:szCs w:val="24"/>
        </w:rPr>
        <w:t>Convocação</w:t>
      </w:r>
      <w:r w:rsidRPr="004B1BA2">
        <w:rPr>
          <w:rFonts w:eastAsia="Calibri"/>
          <w:b/>
          <w:bCs/>
          <w:color w:val="000000" w:themeColor="text1"/>
          <w:sz w:val="24"/>
          <w:szCs w:val="24"/>
        </w:rPr>
        <w:t xml:space="preserve"> da </w:t>
      </w:r>
      <w:r w:rsidR="00405BBC" w:rsidRPr="004B1BA2">
        <w:rPr>
          <w:rFonts w:eastAsia="Calibri"/>
          <w:b/>
          <w:bCs/>
          <w:color w:val="000000" w:themeColor="text1"/>
          <w:sz w:val="24"/>
          <w:szCs w:val="24"/>
        </w:rPr>
        <w:t>1ª Conferência Municipal de Desenvolvimento Rural Sustentável e Solidário do Município de Mucajaí</w:t>
      </w:r>
      <w:r w:rsidR="009F0B31" w:rsidRPr="004B1BA2">
        <w:rPr>
          <w:rFonts w:eastAsia="Calibri"/>
          <w:b/>
          <w:bCs/>
          <w:color w:val="000000" w:themeColor="text1"/>
          <w:sz w:val="24"/>
          <w:szCs w:val="24"/>
        </w:rPr>
        <w:t xml:space="preserve"> e </w:t>
      </w:r>
      <w:r w:rsidR="009719F2" w:rsidRPr="004B1BA2">
        <w:rPr>
          <w:rFonts w:eastAsia="Calibri"/>
          <w:b/>
          <w:bCs/>
          <w:color w:val="000000" w:themeColor="text1"/>
          <w:sz w:val="24"/>
          <w:szCs w:val="24"/>
        </w:rPr>
        <w:t>da outra providência</w:t>
      </w:r>
      <w:r w:rsidR="009F0B31" w:rsidRPr="004B1BA2">
        <w:rPr>
          <w:rFonts w:eastAsia="Calibri"/>
          <w:bCs/>
          <w:color w:val="000000" w:themeColor="text1"/>
          <w:sz w:val="24"/>
          <w:szCs w:val="24"/>
        </w:rPr>
        <w:t xml:space="preserve">. </w:t>
      </w:r>
    </w:p>
    <w:p w14:paraId="510AB26D" w14:textId="77777777" w:rsidR="00405BBC" w:rsidRPr="004B1BA2" w:rsidRDefault="00405BBC" w:rsidP="004B1BA2">
      <w:pPr>
        <w:jc w:val="both"/>
        <w:rPr>
          <w:rFonts w:ascii="Arial" w:eastAsia="Calibri" w:hAnsi="Arial" w:cs="Arial"/>
          <w:color w:val="000000" w:themeColor="text1"/>
          <w:sz w:val="24"/>
          <w:szCs w:val="24"/>
        </w:rPr>
      </w:pPr>
    </w:p>
    <w:p w14:paraId="12958CAE" w14:textId="497F92B1" w:rsidR="00405BBC" w:rsidRPr="004B1BA2" w:rsidRDefault="00405BBC" w:rsidP="00FA7D5A">
      <w:pPr>
        <w:pStyle w:val="Standard"/>
        <w:spacing w:line="360" w:lineRule="auto"/>
        <w:jc w:val="both"/>
        <w:rPr>
          <w:rFonts w:eastAsia="Calibri"/>
          <w:color w:val="000000" w:themeColor="text1"/>
          <w:sz w:val="24"/>
          <w:szCs w:val="24"/>
        </w:rPr>
      </w:pPr>
      <w:r w:rsidRPr="004B1BA2">
        <w:rPr>
          <w:rFonts w:eastAsia="Calibri"/>
          <w:color w:val="000000" w:themeColor="text1"/>
          <w:sz w:val="24"/>
          <w:szCs w:val="24"/>
        </w:rPr>
        <w:t xml:space="preserve">O Prefeito Municipal de Mucajaí, Senhor </w:t>
      </w:r>
      <w:r w:rsidR="00EF7C3E" w:rsidRPr="004B1BA2">
        <w:rPr>
          <w:rFonts w:eastAsia="Calibri"/>
          <w:b/>
          <w:color w:val="000000" w:themeColor="text1"/>
          <w:sz w:val="24"/>
          <w:szCs w:val="24"/>
        </w:rPr>
        <w:t>FRANCISCO RUFINO DE SOUZA</w:t>
      </w:r>
      <w:r w:rsidRPr="004B1BA2">
        <w:rPr>
          <w:rFonts w:eastAsia="Calibri"/>
          <w:color w:val="000000" w:themeColor="text1"/>
          <w:sz w:val="24"/>
          <w:szCs w:val="24"/>
        </w:rPr>
        <w:t xml:space="preserve">, em conjunto com o Secretário Municipal de Agricultura, Senhor Francisco Barbosa </w:t>
      </w:r>
      <w:r w:rsidR="009719F2" w:rsidRPr="004B1BA2">
        <w:rPr>
          <w:rFonts w:eastAsia="Calibri"/>
          <w:color w:val="000000" w:themeColor="text1"/>
          <w:sz w:val="24"/>
          <w:szCs w:val="24"/>
        </w:rPr>
        <w:t>Cruz,</w:t>
      </w:r>
      <w:r w:rsidRPr="004B1BA2">
        <w:rPr>
          <w:sz w:val="24"/>
          <w:szCs w:val="24"/>
        </w:rPr>
        <w:t xml:space="preserve"> no uso de suas atribuições legais que lhe são conferidas pela Lei Orgânica do Município, e demais normativos </w:t>
      </w:r>
      <w:r w:rsidR="009719F2" w:rsidRPr="004B1BA2">
        <w:rPr>
          <w:sz w:val="24"/>
          <w:szCs w:val="24"/>
        </w:rPr>
        <w:t>aplicáveis</w:t>
      </w:r>
      <w:r w:rsidR="009719F2" w:rsidRPr="004B1BA2">
        <w:rPr>
          <w:rFonts w:eastAsia="Calibri"/>
          <w:color w:val="000000" w:themeColor="text1"/>
          <w:sz w:val="24"/>
          <w:szCs w:val="24"/>
        </w:rPr>
        <w:t>.</w:t>
      </w:r>
    </w:p>
    <w:p w14:paraId="7B864117" w14:textId="77777777" w:rsidR="009719F2" w:rsidRPr="004B1BA2" w:rsidRDefault="009719F2" w:rsidP="00FA7D5A">
      <w:pPr>
        <w:pStyle w:val="Standard"/>
        <w:spacing w:line="360" w:lineRule="auto"/>
        <w:jc w:val="both"/>
        <w:rPr>
          <w:rFonts w:eastAsia="Calibri"/>
          <w:color w:val="000000" w:themeColor="text1"/>
          <w:sz w:val="24"/>
          <w:szCs w:val="24"/>
        </w:rPr>
      </w:pPr>
    </w:p>
    <w:p w14:paraId="200645BF" w14:textId="77777777" w:rsidR="00405BBC" w:rsidRPr="004B1BA2" w:rsidRDefault="00405BBC" w:rsidP="00FA7D5A">
      <w:pPr>
        <w:pStyle w:val="Standard"/>
        <w:spacing w:line="360" w:lineRule="auto"/>
        <w:jc w:val="both"/>
        <w:rPr>
          <w:rFonts w:eastAsia="Calibri"/>
          <w:color w:val="000000" w:themeColor="text1"/>
          <w:sz w:val="24"/>
          <w:szCs w:val="24"/>
        </w:rPr>
      </w:pPr>
      <w:r w:rsidRPr="004B1BA2">
        <w:rPr>
          <w:rFonts w:eastAsia="Calibri"/>
          <w:b/>
          <w:color w:val="000000" w:themeColor="text1"/>
          <w:sz w:val="24"/>
          <w:szCs w:val="24"/>
        </w:rPr>
        <w:t>CONSIDERANDO</w:t>
      </w:r>
      <w:r w:rsidRPr="004B1BA2">
        <w:rPr>
          <w:rFonts w:eastAsia="Calibri"/>
          <w:color w:val="000000" w:themeColor="text1"/>
          <w:sz w:val="24"/>
          <w:szCs w:val="24"/>
        </w:rPr>
        <w:t xml:space="preserve"> a necessidade de avaliar e propor proposições para a agricultura familiar, </w:t>
      </w:r>
    </w:p>
    <w:p w14:paraId="60EE50C5" w14:textId="77777777" w:rsidR="00405BBC" w:rsidRPr="004B1BA2" w:rsidRDefault="00405BBC" w:rsidP="00FA7D5A">
      <w:pPr>
        <w:pStyle w:val="Standard"/>
        <w:spacing w:line="360" w:lineRule="auto"/>
        <w:ind w:firstLine="567"/>
        <w:jc w:val="both"/>
        <w:rPr>
          <w:rFonts w:eastAsia="Calibri"/>
          <w:color w:val="000000" w:themeColor="text1"/>
          <w:sz w:val="24"/>
          <w:szCs w:val="24"/>
        </w:rPr>
      </w:pPr>
    </w:p>
    <w:p w14:paraId="67748D8D" w14:textId="7E2322F0" w:rsidR="00405BBC" w:rsidRPr="004B1BA2" w:rsidRDefault="00492297" w:rsidP="00FA7D5A">
      <w:pPr>
        <w:pStyle w:val="Standard"/>
        <w:spacing w:line="360" w:lineRule="auto"/>
        <w:ind w:firstLine="567"/>
        <w:jc w:val="both"/>
        <w:rPr>
          <w:rFonts w:eastAsia="Calibri"/>
          <w:b/>
          <w:color w:val="000000" w:themeColor="text1"/>
          <w:sz w:val="24"/>
          <w:szCs w:val="24"/>
        </w:rPr>
      </w:pPr>
      <w:r w:rsidRPr="004B1BA2">
        <w:rPr>
          <w:rFonts w:eastAsia="Calibri"/>
          <w:b/>
          <w:color w:val="000000" w:themeColor="text1"/>
          <w:sz w:val="24"/>
          <w:szCs w:val="24"/>
        </w:rPr>
        <w:t>RESOLVE</w:t>
      </w:r>
      <w:r w:rsidR="00405BBC" w:rsidRPr="004B1BA2">
        <w:rPr>
          <w:rFonts w:eastAsia="Calibri"/>
          <w:b/>
          <w:color w:val="000000" w:themeColor="text1"/>
          <w:sz w:val="24"/>
          <w:szCs w:val="24"/>
        </w:rPr>
        <w:t>:</w:t>
      </w:r>
    </w:p>
    <w:p w14:paraId="3A8C9B03" w14:textId="77777777" w:rsidR="007503C1" w:rsidRDefault="007503C1" w:rsidP="00FA7D5A">
      <w:pPr>
        <w:pStyle w:val="Standard"/>
        <w:spacing w:line="360" w:lineRule="auto"/>
        <w:jc w:val="center"/>
        <w:rPr>
          <w:rFonts w:eastAsia="Calibri"/>
          <w:b/>
          <w:bCs/>
          <w:color w:val="000000" w:themeColor="text1"/>
          <w:sz w:val="30"/>
          <w:szCs w:val="30"/>
        </w:rPr>
      </w:pPr>
    </w:p>
    <w:p w14:paraId="7F7FD520" w14:textId="4A691695" w:rsidR="004B1BA2" w:rsidRDefault="004B1BA2" w:rsidP="00FA7D5A">
      <w:pPr>
        <w:pStyle w:val="Standard"/>
        <w:spacing w:line="360" w:lineRule="auto"/>
        <w:jc w:val="center"/>
        <w:rPr>
          <w:rFonts w:eastAsia="Calibri"/>
          <w:b/>
          <w:bCs/>
          <w:color w:val="000000" w:themeColor="text1"/>
          <w:sz w:val="30"/>
          <w:szCs w:val="30"/>
        </w:rPr>
      </w:pPr>
      <w:r w:rsidRPr="004B1BA2">
        <w:rPr>
          <w:rFonts w:eastAsia="Calibri"/>
          <w:b/>
          <w:bCs/>
          <w:color w:val="000000" w:themeColor="text1"/>
          <w:sz w:val="30"/>
          <w:szCs w:val="30"/>
        </w:rPr>
        <w:t>Convocação</w:t>
      </w:r>
    </w:p>
    <w:p w14:paraId="3C94242D" w14:textId="77777777" w:rsidR="00FA7D5A" w:rsidRPr="004B1BA2" w:rsidRDefault="00FA7D5A" w:rsidP="00FA7D5A">
      <w:pPr>
        <w:pStyle w:val="Standard"/>
        <w:spacing w:line="360" w:lineRule="auto"/>
        <w:jc w:val="center"/>
        <w:rPr>
          <w:rFonts w:eastAsia="Calibri"/>
          <w:color w:val="000000" w:themeColor="text1"/>
          <w:sz w:val="30"/>
          <w:szCs w:val="30"/>
        </w:rPr>
      </w:pPr>
    </w:p>
    <w:p w14:paraId="40D1DCBF"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 xml:space="preserve">Art. 1º </w:t>
      </w:r>
      <w:r w:rsidRPr="004B1BA2">
        <w:rPr>
          <w:rFonts w:eastAsia="Calibri"/>
          <w:color w:val="000000" w:themeColor="text1"/>
        </w:rPr>
        <w:t>Convocar</w:t>
      </w:r>
      <w:r w:rsidRPr="004B1BA2">
        <w:rPr>
          <w:rFonts w:eastAsia="Calibri"/>
          <w:b/>
          <w:bCs/>
          <w:color w:val="000000" w:themeColor="text1"/>
        </w:rPr>
        <w:t xml:space="preserve"> </w:t>
      </w:r>
      <w:r w:rsidRPr="004B1BA2">
        <w:rPr>
          <w:rFonts w:eastAsia="Calibri"/>
          <w:color w:val="000000" w:themeColor="text1"/>
        </w:rPr>
        <w:t xml:space="preserve">a 1ª Conferência Municipal de Desenvolvimento Rural Sustentável e Solidário, a ser realizada </w:t>
      </w:r>
      <w:r w:rsidRPr="004B1BA2">
        <w:rPr>
          <w:rFonts w:eastAsia="Calibri"/>
          <w:b/>
          <w:bCs/>
          <w:color w:val="000000" w:themeColor="text1"/>
        </w:rPr>
        <w:t xml:space="preserve">no dia 10 de novembro de 2025, às 08:30, no Centro de Convenções de </w:t>
      </w:r>
      <w:r w:rsidRPr="004B1BA2">
        <w:rPr>
          <w:rFonts w:eastAsia="Calibri"/>
          <w:b/>
          <w:bCs/>
          <w:color w:val="000000" w:themeColor="text1"/>
          <w:u w:val="single"/>
        </w:rPr>
        <w:t>Mucajaí</w:t>
      </w:r>
      <w:r w:rsidRPr="004B1BA2">
        <w:rPr>
          <w:rFonts w:eastAsia="Calibri"/>
          <w:b/>
          <w:bCs/>
          <w:color w:val="000000" w:themeColor="text1"/>
        </w:rPr>
        <w:t>,</w:t>
      </w:r>
      <w:r w:rsidRPr="004B1BA2">
        <w:rPr>
          <w:rFonts w:eastAsia="Calibri"/>
          <w:color w:val="000000" w:themeColor="text1"/>
        </w:rPr>
        <w:t xml:space="preserve"> tendo como lema central: “Brasil Rural: Raiz da Vida, Fonte do Bem Viver” e como tema central: “Uma agenda política de transformação agroecológica para o Brasil Rural”.</w:t>
      </w:r>
    </w:p>
    <w:p w14:paraId="535379ED" w14:textId="77777777" w:rsidR="007503C1"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2º</w:t>
      </w:r>
      <w:r w:rsidRPr="004B1BA2">
        <w:rPr>
          <w:rFonts w:eastAsia="Calibri"/>
          <w:color w:val="000000" w:themeColor="text1"/>
        </w:rPr>
        <w:t xml:space="preserve"> As despesas decorrentes da realização da Conferência de Desenvolvimento Rural Sustentável e Solidário correrão por conta de dotação própria do orçamento do órgão gestor de Desenvolvimento Rural Sustentável e Solidário.</w:t>
      </w:r>
    </w:p>
    <w:p w14:paraId="1A56A7D9" w14:textId="5A358C48"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 xml:space="preserve">Art. 3º </w:t>
      </w:r>
      <w:r w:rsidRPr="004B1BA2">
        <w:rPr>
          <w:rFonts w:eastAsia="Calibri"/>
          <w:color w:val="000000" w:themeColor="text1"/>
        </w:rPr>
        <w:t>A Comissão Organizadora Municipal (COM) está criada e os dados dos membros estão listados abaixo:</w:t>
      </w:r>
    </w:p>
    <w:p w14:paraId="0971E75C" w14:textId="77777777" w:rsidR="004B1BA2" w:rsidRPr="004B1BA2" w:rsidRDefault="004B1BA2" w:rsidP="00FA7D5A">
      <w:pPr>
        <w:keepNext/>
        <w:keepLines/>
        <w:spacing w:line="360" w:lineRule="auto"/>
        <w:ind w:firstLine="850"/>
        <w:jc w:val="both"/>
        <w:rPr>
          <w:rFonts w:ascii="Arial" w:eastAsia="Calibri" w:hAnsi="Arial" w:cs="Arial"/>
          <w:color w:val="000000" w:themeColor="text1"/>
        </w:rPr>
      </w:pPr>
    </w:p>
    <w:p w14:paraId="71C55862" w14:textId="77777777" w:rsidR="004B1BA2" w:rsidRPr="004B1BA2" w:rsidRDefault="004B1BA2" w:rsidP="00FA7D5A">
      <w:pPr>
        <w:pStyle w:val="Standard"/>
        <w:keepNext/>
        <w:keepLines/>
        <w:spacing w:line="360" w:lineRule="auto"/>
        <w:jc w:val="center"/>
        <w:rPr>
          <w:rFonts w:eastAsia="Calibri"/>
          <w:color w:val="000000" w:themeColor="text1"/>
          <w:sz w:val="30"/>
          <w:szCs w:val="30"/>
        </w:rPr>
      </w:pPr>
      <w:r w:rsidRPr="004B1BA2">
        <w:rPr>
          <w:rFonts w:eastAsia="Calibri"/>
          <w:b/>
          <w:bCs/>
          <w:color w:val="000000" w:themeColor="text1"/>
          <w:sz w:val="30"/>
          <w:szCs w:val="30"/>
        </w:rPr>
        <w:t>Composição da Comissão Organizadora</w:t>
      </w:r>
    </w:p>
    <w:p w14:paraId="3ADCAEFF" w14:textId="77777777" w:rsidR="004B1BA2" w:rsidRPr="004B1BA2" w:rsidRDefault="004B1BA2" w:rsidP="00FA7D5A">
      <w:pPr>
        <w:keepNext/>
        <w:keepLines/>
        <w:spacing w:line="360" w:lineRule="auto"/>
        <w:jc w:val="both"/>
        <w:rPr>
          <w:rFonts w:ascii="Arial" w:eastAsia="Roboto" w:hAnsi="Arial" w:cs="Arial"/>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00"/>
      </w:tblGrid>
      <w:tr w:rsidR="004B1BA2" w:rsidRPr="004B1BA2" w14:paraId="0813F8FE" w14:textId="77777777" w:rsidTr="00DE760A">
        <w:trPr>
          <w:trHeight w:val="300"/>
        </w:trPr>
        <w:tc>
          <w:tcPr>
            <w:tcW w:w="9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tcPr>
          <w:p w14:paraId="3F324F2B" w14:textId="77777777" w:rsidR="004B1BA2" w:rsidRPr="004B1BA2" w:rsidRDefault="004B1BA2" w:rsidP="00FA7D5A">
            <w:pPr>
              <w:pStyle w:val="Standard"/>
              <w:spacing w:line="360" w:lineRule="auto"/>
              <w:jc w:val="center"/>
              <w:rPr>
                <w:rFonts w:eastAsia="Calibri"/>
              </w:rPr>
            </w:pPr>
            <w:r w:rsidRPr="004B1BA2">
              <w:rPr>
                <w:rFonts w:eastAsia="Calibri"/>
                <w:b/>
                <w:bCs/>
              </w:rPr>
              <w:t>Responsável pela Comissão Organizadora da etapa</w:t>
            </w:r>
          </w:p>
        </w:tc>
      </w:tr>
      <w:tr w:rsidR="004B1BA2" w:rsidRPr="004B1BA2" w14:paraId="265A4381" w14:textId="77777777" w:rsidTr="00DE760A">
        <w:trPr>
          <w:trHeight w:val="300"/>
        </w:trPr>
        <w:tc>
          <w:tcPr>
            <w:tcW w:w="9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43EFFC" w14:textId="77777777" w:rsidR="004B1BA2" w:rsidRPr="004B1BA2" w:rsidRDefault="004B1BA2" w:rsidP="00FA7D5A">
            <w:pPr>
              <w:pStyle w:val="Standard"/>
              <w:spacing w:line="360" w:lineRule="auto"/>
              <w:rPr>
                <w:rFonts w:eastAsia="Calibri"/>
                <w:color w:val="000000" w:themeColor="text1"/>
              </w:rPr>
            </w:pPr>
            <w:r w:rsidRPr="004B1BA2">
              <w:rPr>
                <w:rFonts w:eastAsia="Calibri"/>
                <w:b/>
                <w:bCs/>
                <w:color w:val="000000" w:themeColor="text1"/>
              </w:rPr>
              <w:t xml:space="preserve">Nome: </w:t>
            </w:r>
            <w:r w:rsidRPr="004B1BA2">
              <w:rPr>
                <w:rFonts w:eastAsia="Calibri"/>
                <w:color w:val="000000" w:themeColor="text1"/>
              </w:rPr>
              <w:t>Francisco Barbosa Cruz</w:t>
            </w:r>
          </w:p>
        </w:tc>
      </w:tr>
      <w:tr w:rsidR="004B1BA2" w:rsidRPr="004B1BA2" w14:paraId="79EB2898" w14:textId="77777777" w:rsidTr="00DE760A">
        <w:trPr>
          <w:trHeight w:val="300"/>
        </w:trPr>
        <w:tc>
          <w:tcPr>
            <w:tcW w:w="9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DC851A" w14:textId="77777777" w:rsidR="004B1BA2" w:rsidRPr="004B1BA2" w:rsidRDefault="004B1BA2" w:rsidP="00FA7D5A">
            <w:pPr>
              <w:pStyle w:val="Standard"/>
              <w:spacing w:line="360" w:lineRule="auto"/>
              <w:jc w:val="both"/>
              <w:rPr>
                <w:rFonts w:eastAsia="Calibri"/>
                <w:color w:val="000000" w:themeColor="text1"/>
              </w:rPr>
            </w:pPr>
            <w:r w:rsidRPr="004B1BA2">
              <w:rPr>
                <w:rFonts w:eastAsia="Calibri"/>
                <w:b/>
                <w:bCs/>
                <w:color w:val="000000" w:themeColor="text1"/>
              </w:rPr>
              <w:t xml:space="preserve">Telefones: </w:t>
            </w:r>
            <w:r w:rsidRPr="004B1BA2">
              <w:rPr>
                <w:rFonts w:eastAsia="Calibri"/>
                <w:color w:val="000000" w:themeColor="text1"/>
              </w:rPr>
              <w:t>95 99136-4153</w:t>
            </w:r>
          </w:p>
        </w:tc>
      </w:tr>
      <w:tr w:rsidR="004B1BA2" w:rsidRPr="004B1BA2" w14:paraId="7623E4B8" w14:textId="77777777" w:rsidTr="00DE760A">
        <w:trPr>
          <w:trHeight w:val="300"/>
        </w:trPr>
        <w:tc>
          <w:tcPr>
            <w:tcW w:w="9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815843" w14:textId="77777777" w:rsidR="004B1BA2" w:rsidRPr="004B1BA2" w:rsidRDefault="004B1BA2" w:rsidP="00FA7D5A">
            <w:pPr>
              <w:pStyle w:val="Standard"/>
              <w:spacing w:line="360" w:lineRule="auto"/>
            </w:pPr>
            <w:r w:rsidRPr="004B1BA2">
              <w:rPr>
                <w:rFonts w:eastAsia="Calibri"/>
                <w:b/>
                <w:bCs/>
                <w:color w:val="000000" w:themeColor="text1"/>
              </w:rPr>
              <w:t xml:space="preserve">E-mail: </w:t>
            </w:r>
            <w:hyperlink r:id="rId7">
              <w:r w:rsidRPr="004B1BA2">
                <w:rPr>
                  <w:rStyle w:val="Hyperlink"/>
                  <w:rFonts w:eastAsia="Calibri"/>
                  <w:sz w:val="24"/>
                  <w:szCs w:val="24"/>
                </w:rPr>
                <w:t>franxiscocruz740@gmail.com</w:t>
              </w:r>
            </w:hyperlink>
            <w:r w:rsidRPr="004B1BA2">
              <w:rPr>
                <w:rFonts w:eastAsia="Calibri"/>
                <w:color w:val="000000" w:themeColor="text1"/>
                <w:sz w:val="24"/>
                <w:szCs w:val="24"/>
              </w:rPr>
              <w:t xml:space="preserve"> </w:t>
            </w:r>
          </w:p>
        </w:tc>
      </w:tr>
      <w:tr w:rsidR="004B1BA2" w:rsidRPr="004B1BA2" w14:paraId="59378A87" w14:textId="77777777" w:rsidTr="00DE760A">
        <w:trPr>
          <w:trHeight w:val="300"/>
        </w:trPr>
        <w:tc>
          <w:tcPr>
            <w:tcW w:w="9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0A53A3" w14:textId="77777777" w:rsidR="004B1BA2" w:rsidRPr="004B1BA2" w:rsidRDefault="004B1BA2" w:rsidP="00FA7D5A">
            <w:pPr>
              <w:pStyle w:val="Standard"/>
              <w:spacing w:line="360" w:lineRule="auto"/>
              <w:rPr>
                <w:rFonts w:eastAsia="Calibri"/>
                <w:color w:val="000000" w:themeColor="text1"/>
              </w:rPr>
            </w:pPr>
            <w:r w:rsidRPr="004B1BA2">
              <w:rPr>
                <w:rFonts w:eastAsia="Calibri"/>
                <w:b/>
                <w:bCs/>
                <w:color w:val="000000" w:themeColor="text1"/>
              </w:rPr>
              <w:t>Representação/Órgão de origem:</w:t>
            </w:r>
            <w:r w:rsidRPr="004B1BA2">
              <w:rPr>
                <w:rFonts w:eastAsia="Calibri"/>
                <w:color w:val="000000" w:themeColor="text1"/>
              </w:rPr>
              <w:t xml:space="preserve"> Secretaria Municipal de Agricultura do Município de Mucajaí</w:t>
            </w:r>
          </w:p>
        </w:tc>
      </w:tr>
      <w:tr w:rsidR="004B1BA2" w:rsidRPr="004B1BA2" w14:paraId="61917A51" w14:textId="77777777" w:rsidTr="00DE760A">
        <w:trPr>
          <w:trHeight w:val="300"/>
        </w:trPr>
        <w:tc>
          <w:tcPr>
            <w:tcW w:w="9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CA2F9D" w14:textId="77777777" w:rsidR="004B1BA2" w:rsidRPr="004B1BA2" w:rsidRDefault="004B1BA2" w:rsidP="00FA7D5A">
            <w:pPr>
              <w:pStyle w:val="Standard"/>
              <w:spacing w:line="360" w:lineRule="auto"/>
              <w:jc w:val="both"/>
              <w:rPr>
                <w:rFonts w:eastAsia="Calibri"/>
                <w:color w:val="000000" w:themeColor="text1"/>
              </w:rPr>
            </w:pPr>
            <w:r w:rsidRPr="004B1BA2">
              <w:rPr>
                <w:rFonts w:eastAsia="Calibri"/>
                <w:color w:val="000000" w:themeColor="text1"/>
              </w:rPr>
              <w:t>(    ) Sociedade Civil         (</w:t>
            </w:r>
            <w:r w:rsidRPr="004B1BA2">
              <w:rPr>
                <w:rFonts w:eastAsia="Calibri"/>
                <w:b/>
                <w:bCs/>
                <w:color w:val="000000" w:themeColor="text1"/>
              </w:rPr>
              <w:t xml:space="preserve"> x </w:t>
            </w:r>
            <w:r w:rsidRPr="004B1BA2">
              <w:rPr>
                <w:rFonts w:eastAsia="Calibri"/>
                <w:color w:val="000000" w:themeColor="text1"/>
              </w:rPr>
              <w:t>) Poder Público</w:t>
            </w:r>
          </w:p>
        </w:tc>
      </w:tr>
    </w:tbl>
    <w:p w14:paraId="250E5EED" w14:textId="77777777" w:rsidR="004B1BA2" w:rsidRPr="004B1BA2" w:rsidRDefault="004B1BA2" w:rsidP="00FA7D5A">
      <w:pPr>
        <w:spacing w:line="360" w:lineRule="auto"/>
        <w:jc w:val="both"/>
        <w:rPr>
          <w:rFonts w:ascii="Arial" w:eastAsia="Calibri" w:hAnsi="Arial" w:cs="Arial"/>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10"/>
        <w:gridCol w:w="3390"/>
        <w:gridCol w:w="1095"/>
        <w:gridCol w:w="1200"/>
        <w:gridCol w:w="2820"/>
      </w:tblGrid>
      <w:tr w:rsidR="004B1BA2" w:rsidRPr="004B1BA2" w14:paraId="73BB624E" w14:textId="77777777" w:rsidTr="00DE760A">
        <w:trPr>
          <w:trHeight w:val="300"/>
        </w:trPr>
        <w:tc>
          <w:tcPr>
            <w:tcW w:w="901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335C7A59"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b/>
                <w:bCs/>
              </w:rPr>
              <w:t>Município de Mucajaí</w:t>
            </w:r>
          </w:p>
          <w:p w14:paraId="7DCE7069"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b/>
                <w:bCs/>
              </w:rPr>
              <w:t>Comissão Organizadora Municipal - COM</w:t>
            </w:r>
          </w:p>
        </w:tc>
      </w:tr>
      <w:tr w:rsidR="004B1BA2" w:rsidRPr="004B1BA2" w14:paraId="1F732EB8" w14:textId="77777777" w:rsidTr="00DE760A">
        <w:trPr>
          <w:trHeight w:val="300"/>
        </w:trPr>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76B73568"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b/>
                <w:bCs/>
              </w:rPr>
              <w:t>Nº</w:t>
            </w:r>
          </w:p>
        </w:tc>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6D88C659"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b/>
                <w:bCs/>
              </w:rPr>
              <w:t>Nome Completo</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332E3001"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b/>
                <w:bCs/>
              </w:rPr>
              <w:t>Mulher</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0DF470F4"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b/>
                <w:bCs/>
              </w:rPr>
              <w:t>Até</w:t>
            </w:r>
          </w:p>
          <w:p w14:paraId="759E0B44"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b/>
                <w:bCs/>
              </w:rPr>
              <w:t>29 anos?</w:t>
            </w:r>
          </w:p>
        </w:tc>
        <w:tc>
          <w:tcPr>
            <w:tcW w:w="2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4B232C9C"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b/>
                <w:bCs/>
              </w:rPr>
              <w:t>Representação</w:t>
            </w:r>
          </w:p>
        </w:tc>
      </w:tr>
      <w:tr w:rsidR="004B1BA2" w:rsidRPr="004B1BA2" w14:paraId="0FFEBAFA" w14:textId="77777777" w:rsidTr="00DE760A">
        <w:trPr>
          <w:trHeight w:val="300"/>
        </w:trPr>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D41EB7"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rPr>
              <w:t>1</w:t>
            </w:r>
          </w:p>
        </w:tc>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AB0C1B"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color w:val="000000" w:themeColor="text1"/>
              </w:rPr>
              <w:t>Ivo Feitosa Souza</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FC0F13"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color w:val="000000" w:themeColor="text1"/>
              </w:rPr>
              <w:t>Não</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DB0645"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color w:val="000000" w:themeColor="text1"/>
              </w:rPr>
              <w:t>Não</w:t>
            </w:r>
          </w:p>
        </w:tc>
        <w:tc>
          <w:tcPr>
            <w:tcW w:w="2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8C7202"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color w:val="000000" w:themeColor="text1"/>
              </w:rPr>
              <w:t>Secretaria Municipal de Agricultura</w:t>
            </w:r>
          </w:p>
        </w:tc>
      </w:tr>
      <w:tr w:rsidR="004B1BA2" w:rsidRPr="004B1BA2" w14:paraId="20C110BD" w14:textId="77777777" w:rsidTr="00DE760A">
        <w:trPr>
          <w:trHeight w:val="300"/>
        </w:trPr>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57D33A"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rPr>
              <w:t>2</w:t>
            </w:r>
          </w:p>
        </w:tc>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4F19B5" w14:textId="77777777" w:rsidR="004B1BA2" w:rsidRPr="004B1BA2" w:rsidRDefault="004B1BA2" w:rsidP="00FA7D5A">
            <w:pPr>
              <w:spacing w:line="360" w:lineRule="auto"/>
              <w:jc w:val="center"/>
              <w:rPr>
                <w:rFonts w:ascii="Arial" w:eastAsia="Calibri" w:hAnsi="Arial" w:cs="Arial"/>
              </w:rPr>
            </w:pPr>
            <w:proofErr w:type="spellStart"/>
            <w:r w:rsidRPr="004B1BA2">
              <w:rPr>
                <w:rFonts w:ascii="Arial" w:eastAsia="Calibri" w:hAnsi="Arial" w:cs="Arial"/>
              </w:rPr>
              <w:t>Claudenor</w:t>
            </w:r>
            <w:bookmarkStart w:id="0" w:name="_GoBack"/>
            <w:bookmarkEnd w:id="0"/>
            <w:proofErr w:type="spellEnd"/>
            <w:r w:rsidRPr="004B1BA2">
              <w:rPr>
                <w:rFonts w:ascii="Arial" w:eastAsia="Calibri" w:hAnsi="Arial" w:cs="Arial"/>
              </w:rPr>
              <w:t xml:space="preserve"> de Freitas Ramos</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9A1317"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rPr>
              <w:t>Não</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DB2722"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rPr>
              <w:t>Não</w:t>
            </w:r>
          </w:p>
        </w:tc>
        <w:tc>
          <w:tcPr>
            <w:tcW w:w="2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790BA8"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rPr>
              <w:t>IATER</w:t>
            </w:r>
          </w:p>
        </w:tc>
      </w:tr>
      <w:tr w:rsidR="004B1BA2" w:rsidRPr="004B1BA2" w14:paraId="2B0DA16C" w14:textId="77777777" w:rsidTr="00DE760A">
        <w:trPr>
          <w:trHeight w:val="300"/>
        </w:trPr>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ABDAEF"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rPr>
              <w:t>3</w:t>
            </w:r>
          </w:p>
        </w:tc>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FAC61C"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color w:val="000000" w:themeColor="text1"/>
              </w:rPr>
              <w:t>Antônia do Nascimento Bezerra</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8EFE5B"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color w:val="000000" w:themeColor="text1"/>
              </w:rPr>
              <w:t>Sim</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0CF42"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color w:val="000000" w:themeColor="text1"/>
              </w:rPr>
              <w:t>Não</w:t>
            </w:r>
          </w:p>
        </w:tc>
        <w:tc>
          <w:tcPr>
            <w:tcW w:w="2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DC0DE4"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color w:val="000000" w:themeColor="text1"/>
              </w:rPr>
              <w:t>AMUSOM Mulheres Solidárias</w:t>
            </w:r>
          </w:p>
        </w:tc>
      </w:tr>
      <w:tr w:rsidR="004B1BA2" w:rsidRPr="004B1BA2" w14:paraId="168D83B8" w14:textId="77777777" w:rsidTr="00DE760A">
        <w:trPr>
          <w:trHeight w:val="300"/>
        </w:trPr>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F66B8C"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rPr>
              <w:t>4</w:t>
            </w:r>
          </w:p>
        </w:tc>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88C65B" w14:textId="77777777" w:rsidR="004B1BA2" w:rsidRPr="004B1BA2" w:rsidRDefault="004B1BA2" w:rsidP="00FA7D5A">
            <w:pPr>
              <w:spacing w:line="360" w:lineRule="auto"/>
              <w:jc w:val="center"/>
              <w:rPr>
                <w:rFonts w:ascii="Arial" w:eastAsia="Calibri" w:hAnsi="Arial" w:cs="Arial"/>
                <w:color w:val="000000" w:themeColor="text1"/>
              </w:rPr>
            </w:pPr>
            <w:proofErr w:type="spellStart"/>
            <w:r w:rsidRPr="004B1BA2">
              <w:rPr>
                <w:rFonts w:ascii="Arial" w:eastAsia="Calibri" w:hAnsi="Arial" w:cs="Arial"/>
                <w:color w:val="000000" w:themeColor="text1"/>
              </w:rPr>
              <w:t>Claudiana</w:t>
            </w:r>
            <w:proofErr w:type="spellEnd"/>
            <w:r w:rsidRPr="004B1BA2">
              <w:rPr>
                <w:rFonts w:ascii="Arial" w:eastAsia="Calibri" w:hAnsi="Arial" w:cs="Arial"/>
                <w:color w:val="000000" w:themeColor="text1"/>
              </w:rPr>
              <w:t xml:space="preserve"> Alves de Oliveira</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2E6B7F" w14:textId="77777777" w:rsidR="004B1BA2" w:rsidRPr="004B1BA2" w:rsidRDefault="004B1BA2" w:rsidP="00FA7D5A">
            <w:pPr>
              <w:spacing w:line="360" w:lineRule="auto"/>
              <w:jc w:val="center"/>
              <w:rPr>
                <w:rFonts w:ascii="Arial" w:eastAsia="Calibri" w:hAnsi="Arial" w:cs="Arial"/>
                <w:color w:val="000000" w:themeColor="text1"/>
              </w:rPr>
            </w:pPr>
            <w:r w:rsidRPr="004B1BA2">
              <w:rPr>
                <w:rFonts w:ascii="Arial" w:eastAsia="Calibri" w:hAnsi="Arial" w:cs="Arial"/>
                <w:color w:val="000000" w:themeColor="text1"/>
              </w:rPr>
              <w:t>Sim</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DECA32" w14:textId="77777777" w:rsidR="004B1BA2" w:rsidRPr="004B1BA2" w:rsidRDefault="004B1BA2" w:rsidP="00FA7D5A">
            <w:pPr>
              <w:spacing w:line="360" w:lineRule="auto"/>
              <w:jc w:val="center"/>
              <w:rPr>
                <w:rFonts w:ascii="Arial" w:eastAsia="Calibri" w:hAnsi="Arial" w:cs="Arial"/>
                <w:color w:val="000000" w:themeColor="text1"/>
              </w:rPr>
            </w:pPr>
            <w:r w:rsidRPr="004B1BA2">
              <w:rPr>
                <w:rFonts w:ascii="Arial" w:eastAsia="Calibri" w:hAnsi="Arial" w:cs="Arial"/>
                <w:color w:val="000000" w:themeColor="text1"/>
              </w:rPr>
              <w:t>Não</w:t>
            </w:r>
          </w:p>
        </w:tc>
        <w:tc>
          <w:tcPr>
            <w:tcW w:w="2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FF9897" w14:textId="77777777" w:rsidR="004B1BA2" w:rsidRPr="004B1BA2" w:rsidRDefault="004B1BA2" w:rsidP="00FA7D5A">
            <w:pPr>
              <w:spacing w:line="360" w:lineRule="auto"/>
              <w:jc w:val="center"/>
              <w:rPr>
                <w:rFonts w:ascii="Arial" w:eastAsia="Calibri" w:hAnsi="Arial" w:cs="Arial"/>
                <w:color w:val="000000" w:themeColor="text1"/>
              </w:rPr>
            </w:pPr>
            <w:r w:rsidRPr="004B1BA2">
              <w:rPr>
                <w:rFonts w:ascii="Arial" w:eastAsia="Calibri" w:hAnsi="Arial" w:cs="Arial"/>
                <w:color w:val="000000" w:themeColor="text1"/>
              </w:rPr>
              <w:t>Sindicato dos Agricultores</w:t>
            </w:r>
          </w:p>
        </w:tc>
      </w:tr>
      <w:tr w:rsidR="004B1BA2" w:rsidRPr="004B1BA2" w14:paraId="3B817AC9" w14:textId="77777777" w:rsidTr="00DE760A">
        <w:trPr>
          <w:trHeight w:val="300"/>
        </w:trPr>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02D96C"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rPr>
              <w:t>5</w:t>
            </w:r>
          </w:p>
        </w:tc>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5BEB2F"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rPr>
              <w:t xml:space="preserve">Karla da Silva de </w:t>
            </w:r>
            <w:proofErr w:type="spellStart"/>
            <w:r w:rsidRPr="004B1BA2">
              <w:rPr>
                <w:rFonts w:ascii="Arial" w:eastAsia="Calibri" w:hAnsi="Arial" w:cs="Arial"/>
              </w:rPr>
              <w:t>Bortoli</w:t>
            </w:r>
            <w:proofErr w:type="spellEnd"/>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5A59F2"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rPr>
              <w:t>Sim</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3953A9"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rPr>
              <w:t>Sim</w:t>
            </w:r>
          </w:p>
        </w:tc>
        <w:tc>
          <w:tcPr>
            <w:tcW w:w="2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4B3D75" w14:textId="77777777" w:rsidR="004B1BA2" w:rsidRPr="004B1BA2" w:rsidRDefault="004B1BA2" w:rsidP="00FA7D5A">
            <w:pPr>
              <w:spacing w:line="360" w:lineRule="auto"/>
              <w:jc w:val="center"/>
              <w:rPr>
                <w:rFonts w:ascii="Arial" w:eastAsia="Calibri" w:hAnsi="Arial" w:cs="Arial"/>
              </w:rPr>
            </w:pPr>
            <w:r w:rsidRPr="004B1BA2">
              <w:rPr>
                <w:rFonts w:ascii="Arial" w:eastAsia="Calibri" w:hAnsi="Arial" w:cs="Arial"/>
              </w:rPr>
              <w:t>Sindicato dos Agricultores</w:t>
            </w:r>
          </w:p>
        </w:tc>
      </w:tr>
    </w:tbl>
    <w:p w14:paraId="71503D38" w14:textId="77777777" w:rsidR="004B1BA2" w:rsidRPr="004B1BA2" w:rsidRDefault="004B1BA2" w:rsidP="00FA7D5A">
      <w:pPr>
        <w:spacing w:line="360" w:lineRule="auto"/>
        <w:rPr>
          <w:rFonts w:ascii="Arial" w:hAnsi="Arial" w:cs="Arial"/>
          <w:color w:val="000000" w:themeColor="text1"/>
        </w:rPr>
      </w:pPr>
    </w:p>
    <w:p w14:paraId="2E498322" w14:textId="77777777" w:rsidR="004B1BA2" w:rsidRPr="004B1BA2" w:rsidRDefault="004B1BA2" w:rsidP="00FA7D5A">
      <w:pPr>
        <w:pStyle w:val="Standard"/>
        <w:widowControl w:val="0"/>
        <w:spacing w:line="360" w:lineRule="auto"/>
        <w:ind w:firstLine="850"/>
        <w:jc w:val="both"/>
        <w:rPr>
          <w:rFonts w:eastAsia="Calibri"/>
          <w:color w:val="000000" w:themeColor="text1"/>
        </w:rPr>
      </w:pPr>
      <w:r w:rsidRPr="004B1BA2">
        <w:rPr>
          <w:rFonts w:eastAsia="Calibri"/>
          <w:b/>
          <w:bCs/>
          <w:color w:val="000000" w:themeColor="text1"/>
        </w:rPr>
        <w:t>Art. 4º</w:t>
      </w:r>
      <w:r w:rsidRPr="004B1BA2">
        <w:rPr>
          <w:rFonts w:eastAsia="Calibri"/>
          <w:color w:val="000000" w:themeColor="text1"/>
        </w:rPr>
        <w:t xml:space="preserve"> O regulamento interno da Conferência Municipal está descrito abaixo:</w:t>
      </w:r>
    </w:p>
    <w:p w14:paraId="55387782" w14:textId="77777777" w:rsidR="004B1BA2" w:rsidRPr="004B1BA2" w:rsidRDefault="004B1BA2" w:rsidP="00FA7D5A">
      <w:pPr>
        <w:widowControl w:val="0"/>
        <w:spacing w:line="360" w:lineRule="auto"/>
        <w:jc w:val="both"/>
        <w:rPr>
          <w:rFonts w:ascii="Arial" w:eastAsia="Calibri" w:hAnsi="Arial" w:cs="Arial"/>
          <w:color w:val="000000" w:themeColor="text1"/>
        </w:rPr>
      </w:pPr>
    </w:p>
    <w:p w14:paraId="724D8CFE" w14:textId="77777777" w:rsidR="004B1BA2" w:rsidRPr="004B1BA2" w:rsidRDefault="004B1BA2" w:rsidP="00FA7D5A">
      <w:pPr>
        <w:pStyle w:val="Standard"/>
        <w:spacing w:line="360" w:lineRule="auto"/>
        <w:jc w:val="center"/>
        <w:rPr>
          <w:rFonts w:eastAsia="Calibri"/>
          <w:color w:val="000000" w:themeColor="text1"/>
          <w:sz w:val="30"/>
          <w:szCs w:val="30"/>
        </w:rPr>
      </w:pPr>
      <w:r w:rsidRPr="004B1BA2">
        <w:rPr>
          <w:rFonts w:eastAsia="Calibri"/>
          <w:b/>
          <w:bCs/>
          <w:color w:val="000000" w:themeColor="text1"/>
          <w:sz w:val="30"/>
          <w:szCs w:val="30"/>
        </w:rPr>
        <w:lastRenderedPageBreak/>
        <w:t>Regulamento interno da 1ª Conferência Municipal de Desenvolvimento Rural Sustentável e Solidário do Município de Mucajaí</w:t>
      </w:r>
    </w:p>
    <w:p w14:paraId="2426D327" w14:textId="77777777" w:rsidR="004B1BA2" w:rsidRPr="004B1BA2" w:rsidRDefault="004B1BA2" w:rsidP="00FA7D5A">
      <w:pPr>
        <w:spacing w:line="360" w:lineRule="auto"/>
        <w:jc w:val="both"/>
        <w:rPr>
          <w:rFonts w:ascii="Arial" w:eastAsia="Calibri" w:hAnsi="Arial" w:cs="Arial"/>
          <w:color w:val="000000" w:themeColor="text1"/>
          <w:sz w:val="30"/>
          <w:szCs w:val="30"/>
        </w:rPr>
      </w:pPr>
    </w:p>
    <w:p w14:paraId="007F41C9"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CAPÍTULO I  </w:t>
      </w:r>
    </w:p>
    <w:p w14:paraId="2D0B5B7E"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DISPOSIÇÕES GERAIS </w:t>
      </w:r>
    </w:p>
    <w:p w14:paraId="27C1AF57" w14:textId="77777777" w:rsidR="004B1BA2" w:rsidRPr="004B1BA2" w:rsidRDefault="004B1BA2" w:rsidP="00FA7D5A">
      <w:pPr>
        <w:spacing w:line="360" w:lineRule="auto"/>
        <w:jc w:val="center"/>
        <w:rPr>
          <w:rFonts w:ascii="Arial" w:eastAsia="Quattrocento Sans" w:hAnsi="Arial" w:cs="Arial"/>
          <w:color w:val="000000" w:themeColor="text1"/>
          <w:sz w:val="18"/>
          <w:szCs w:val="18"/>
        </w:rPr>
      </w:pPr>
    </w:p>
    <w:p w14:paraId="4C707548"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1º</w:t>
      </w:r>
      <w:r w:rsidRPr="004B1BA2">
        <w:rPr>
          <w:rFonts w:eastAsia="Calibri"/>
          <w:color w:val="000000" w:themeColor="text1"/>
        </w:rPr>
        <w:t xml:space="preserve"> Esta Etapa Municipal da 1ª Conferência Municipal de Desenvolvimento Rural Sustentável e Solidário – 1ª CMDRSS será organizada e realizada pela Comissão Organizadora Municipal (COM) do Município de </w:t>
      </w:r>
      <w:r w:rsidRPr="004B1BA2">
        <w:rPr>
          <w:rFonts w:eastAsia="Calibri"/>
          <w:color w:val="000000" w:themeColor="text1"/>
          <w:u w:val="single"/>
        </w:rPr>
        <w:t>Mucajaí</w:t>
      </w:r>
      <w:r w:rsidRPr="004B1BA2">
        <w:rPr>
          <w:rFonts w:eastAsia="Calibri"/>
          <w:color w:val="000000" w:themeColor="text1"/>
        </w:rPr>
        <w:t>, composta por representantes do poder público e da sociedade civil. </w:t>
      </w:r>
    </w:p>
    <w:p w14:paraId="11503718"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2º</w:t>
      </w:r>
      <w:r w:rsidRPr="004B1BA2">
        <w:rPr>
          <w:rFonts w:eastAsia="Calibri"/>
          <w:color w:val="000000" w:themeColor="text1"/>
        </w:rPr>
        <w:t xml:space="preserve"> A Conferência Municipal de </w:t>
      </w:r>
      <w:r w:rsidRPr="004B1BA2">
        <w:rPr>
          <w:rFonts w:eastAsia="Calibri"/>
          <w:color w:val="000000" w:themeColor="text1"/>
          <w:u w:val="single"/>
        </w:rPr>
        <w:t>Mucajaí</w:t>
      </w:r>
      <w:r w:rsidRPr="004B1BA2">
        <w:rPr>
          <w:rFonts w:eastAsia="Calibri"/>
          <w:color w:val="000000" w:themeColor="text1"/>
        </w:rPr>
        <w:t xml:space="preserve"> está prevista para ser realizada no mês de novembro de 2025. </w:t>
      </w:r>
    </w:p>
    <w:p w14:paraId="4D5E4D1D"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color w:val="000000" w:themeColor="text1"/>
        </w:rPr>
        <w:t> </w:t>
      </w:r>
    </w:p>
    <w:p w14:paraId="35C1309F"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CAPÍTULO II  </w:t>
      </w:r>
    </w:p>
    <w:p w14:paraId="4F730A7E"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DOS OBJETIVOS </w:t>
      </w:r>
    </w:p>
    <w:p w14:paraId="0B666F99" w14:textId="77777777" w:rsidR="004B1BA2" w:rsidRPr="004B1BA2" w:rsidRDefault="004B1BA2" w:rsidP="00FA7D5A">
      <w:pPr>
        <w:spacing w:line="360" w:lineRule="auto"/>
        <w:ind w:firstLine="850"/>
        <w:jc w:val="both"/>
        <w:rPr>
          <w:rFonts w:ascii="Arial" w:eastAsia="Quattrocento Sans" w:hAnsi="Arial" w:cs="Arial"/>
          <w:color w:val="000000" w:themeColor="text1"/>
          <w:sz w:val="18"/>
          <w:szCs w:val="18"/>
        </w:rPr>
      </w:pPr>
    </w:p>
    <w:p w14:paraId="73D402AA"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3º</w:t>
      </w:r>
      <w:r w:rsidRPr="004B1BA2">
        <w:rPr>
          <w:rFonts w:eastAsia="Calibri"/>
          <w:color w:val="000000" w:themeColor="text1"/>
        </w:rPr>
        <w:t xml:space="preserve"> A 3ª CNDRSS, convocada por meio da Resolução nº 15 do Conselho Nacional de Desenvolvimento Rural Sustentável (</w:t>
      </w:r>
      <w:proofErr w:type="spellStart"/>
      <w:r w:rsidRPr="004B1BA2">
        <w:rPr>
          <w:rFonts w:eastAsia="Calibri"/>
          <w:color w:val="000000" w:themeColor="text1"/>
        </w:rPr>
        <w:t>Condraf</w:t>
      </w:r>
      <w:proofErr w:type="spellEnd"/>
      <w:r w:rsidRPr="004B1BA2">
        <w:rPr>
          <w:rFonts w:eastAsia="Calibri"/>
          <w:color w:val="000000" w:themeColor="text1"/>
        </w:rPr>
        <w:t>), em 07 de junho de 2024, tem por objetivo geral “construir uma agenda política estratégica que responda aos desafios estruturais da transformação agroecológica dos Sistemas Alimentares e do Brasil Rural”. </w:t>
      </w:r>
    </w:p>
    <w:p w14:paraId="27773BE8"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4º</w:t>
      </w:r>
      <w:r w:rsidRPr="004B1BA2">
        <w:rPr>
          <w:rFonts w:eastAsia="Calibri"/>
          <w:color w:val="000000" w:themeColor="text1"/>
        </w:rPr>
        <w:t xml:space="preserve"> A Conferência Municipal de </w:t>
      </w:r>
      <w:r w:rsidRPr="004B1BA2">
        <w:rPr>
          <w:rFonts w:eastAsia="Calibri"/>
          <w:color w:val="000000" w:themeColor="text1"/>
          <w:u w:val="single"/>
        </w:rPr>
        <w:t>Mucajaí,</w:t>
      </w:r>
      <w:r w:rsidRPr="004B1BA2">
        <w:rPr>
          <w:rFonts w:eastAsia="Calibri"/>
          <w:color w:val="000000" w:themeColor="text1"/>
        </w:rPr>
        <w:t xml:space="preserve"> etapa preliminar à 3ª CNDRSS, terá como objetivo elaborar o Documento Municipal, que conterá as propostas aprovadas na conferência Municipal e as propostas selecionadas para a conferência Estadual, tendo como referências os objetivos e eixos temáticos contidos no regimento interno aprovado e publicado pelo </w:t>
      </w:r>
      <w:proofErr w:type="spellStart"/>
      <w:r w:rsidRPr="004B1BA2">
        <w:rPr>
          <w:rFonts w:eastAsia="Calibri"/>
          <w:color w:val="000000" w:themeColor="text1"/>
        </w:rPr>
        <w:t>Condraf</w:t>
      </w:r>
      <w:proofErr w:type="spellEnd"/>
      <w:r w:rsidRPr="004B1BA2">
        <w:rPr>
          <w:rFonts w:eastAsia="Calibri"/>
          <w:color w:val="000000" w:themeColor="text1"/>
        </w:rPr>
        <w:t>, bem como o Documento de Referência da 3ª CNDRSS.</w:t>
      </w:r>
    </w:p>
    <w:p w14:paraId="2441E868" w14:textId="77777777" w:rsidR="004B1BA2" w:rsidRPr="004B1BA2" w:rsidRDefault="004B1BA2" w:rsidP="00FA7D5A">
      <w:pPr>
        <w:pStyle w:val="Standard"/>
        <w:spacing w:line="360" w:lineRule="auto"/>
        <w:ind w:firstLine="850"/>
        <w:jc w:val="both"/>
        <w:rPr>
          <w:rFonts w:eastAsia="Calibri"/>
          <w:color w:val="000000" w:themeColor="text1"/>
        </w:rPr>
      </w:pPr>
    </w:p>
    <w:p w14:paraId="0F7DAF4E"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CAPÍTULO III  </w:t>
      </w:r>
    </w:p>
    <w:p w14:paraId="63BB0EC9"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DA REALIZAÇÃO </w:t>
      </w:r>
    </w:p>
    <w:p w14:paraId="1A3331DA" w14:textId="77777777" w:rsidR="004B1BA2" w:rsidRPr="004B1BA2" w:rsidRDefault="004B1BA2" w:rsidP="00FA7D5A">
      <w:pPr>
        <w:spacing w:line="360" w:lineRule="auto"/>
        <w:jc w:val="center"/>
        <w:rPr>
          <w:rFonts w:ascii="Arial" w:eastAsia="Quattrocento Sans" w:hAnsi="Arial" w:cs="Arial"/>
          <w:color w:val="000000" w:themeColor="text1"/>
          <w:sz w:val="18"/>
          <w:szCs w:val="18"/>
        </w:rPr>
      </w:pPr>
    </w:p>
    <w:p w14:paraId="390C4333"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lastRenderedPageBreak/>
        <w:t>Art. 5º</w:t>
      </w:r>
      <w:r w:rsidRPr="004B1BA2">
        <w:rPr>
          <w:rFonts w:eastAsia="Calibri"/>
          <w:color w:val="000000" w:themeColor="text1"/>
        </w:rPr>
        <w:t xml:space="preserve"> A Conferência Municipal abrangerá o Município de </w:t>
      </w:r>
      <w:r w:rsidRPr="004B1BA2">
        <w:rPr>
          <w:rFonts w:eastAsia="Calibri"/>
          <w:color w:val="000000" w:themeColor="text1"/>
          <w:u w:val="single"/>
        </w:rPr>
        <w:t>Mucajaí</w:t>
      </w:r>
      <w:r w:rsidRPr="004B1BA2">
        <w:rPr>
          <w:rFonts w:eastAsia="Calibri"/>
          <w:color w:val="000000" w:themeColor="text1"/>
        </w:rPr>
        <w:t>, onde será considerado, nas discussões e propostas, o aspecto municipal, devendo suas análises, formulações e proposições levarem em conta essa amplitude. </w:t>
      </w:r>
    </w:p>
    <w:p w14:paraId="267ACE8D"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6º</w:t>
      </w:r>
      <w:r w:rsidRPr="004B1BA2">
        <w:rPr>
          <w:rFonts w:eastAsia="Calibri"/>
          <w:color w:val="000000" w:themeColor="text1"/>
        </w:rPr>
        <w:t xml:space="preserve"> A Conferência Municipal de </w:t>
      </w:r>
      <w:r w:rsidRPr="004B1BA2">
        <w:rPr>
          <w:rFonts w:eastAsia="Calibri"/>
          <w:color w:val="000000" w:themeColor="text1"/>
          <w:u w:val="single"/>
        </w:rPr>
        <w:t>Mucajaí</w:t>
      </w:r>
      <w:r w:rsidRPr="004B1BA2">
        <w:rPr>
          <w:rFonts w:eastAsia="Calibri"/>
          <w:color w:val="000000" w:themeColor="text1"/>
        </w:rPr>
        <w:t xml:space="preserve"> será realizada em formato </w:t>
      </w:r>
      <w:r w:rsidRPr="004B1BA2">
        <w:rPr>
          <w:rFonts w:eastAsia="Calibri"/>
          <w:color w:val="000000" w:themeColor="text1"/>
          <w:u w:val="single"/>
        </w:rPr>
        <w:t>presencial</w:t>
      </w:r>
      <w:r w:rsidRPr="004B1BA2">
        <w:rPr>
          <w:rFonts w:eastAsia="Calibri"/>
          <w:i/>
          <w:iCs/>
          <w:color w:val="000000" w:themeColor="text1"/>
          <w:u w:val="single"/>
        </w:rPr>
        <w:t>.</w:t>
      </w:r>
    </w:p>
    <w:p w14:paraId="5052B497"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Parágrafo Único.</w:t>
      </w:r>
      <w:r w:rsidRPr="004B1BA2">
        <w:rPr>
          <w:rFonts w:eastAsia="Calibri"/>
          <w:color w:val="000000" w:themeColor="text1"/>
        </w:rPr>
        <w:t xml:space="preserve"> O formato escolhido não constituirá um impedimento aos atores envolvidos, sendo garantidos a eles, pela COM os meios necessários para sua participação. </w:t>
      </w:r>
    </w:p>
    <w:p w14:paraId="0FE6D5A2" w14:textId="77777777" w:rsidR="004B1BA2" w:rsidRPr="004B1BA2" w:rsidRDefault="004B1BA2" w:rsidP="00FA7D5A">
      <w:pPr>
        <w:pStyle w:val="Standard"/>
        <w:spacing w:line="360" w:lineRule="auto"/>
        <w:jc w:val="both"/>
        <w:rPr>
          <w:rFonts w:eastAsia="Calibri"/>
          <w:color w:val="000000" w:themeColor="text1"/>
        </w:rPr>
      </w:pPr>
      <w:r w:rsidRPr="004B1BA2">
        <w:rPr>
          <w:rFonts w:eastAsia="Calibri"/>
          <w:color w:val="000000" w:themeColor="text1"/>
        </w:rPr>
        <w:t> </w:t>
      </w:r>
    </w:p>
    <w:p w14:paraId="259E53FC"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CAPÍTULO IV </w:t>
      </w:r>
    </w:p>
    <w:p w14:paraId="4608C3DD"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DO LEMA, DO TEMA E DOS EIXOS TEMÁTICOS </w:t>
      </w:r>
    </w:p>
    <w:p w14:paraId="594EBC8A" w14:textId="77777777" w:rsidR="004B1BA2" w:rsidRPr="004B1BA2" w:rsidRDefault="004B1BA2" w:rsidP="00FA7D5A">
      <w:pPr>
        <w:spacing w:line="360" w:lineRule="auto"/>
        <w:jc w:val="center"/>
        <w:rPr>
          <w:rFonts w:ascii="Arial" w:eastAsia="Quattrocento Sans" w:hAnsi="Arial" w:cs="Arial"/>
          <w:color w:val="000000" w:themeColor="text1"/>
          <w:sz w:val="18"/>
          <w:szCs w:val="18"/>
        </w:rPr>
      </w:pPr>
    </w:p>
    <w:p w14:paraId="3CA3F05F"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7º</w:t>
      </w:r>
      <w:r w:rsidRPr="004B1BA2">
        <w:rPr>
          <w:rFonts w:eastAsia="Calibri"/>
          <w:color w:val="000000" w:themeColor="text1"/>
        </w:rPr>
        <w:t xml:space="preserve"> A 3ª CNDRSS tem como lema: "Brasil Rural: Raiz da Vida, Fonte do Bem Viver" </w:t>
      </w:r>
    </w:p>
    <w:p w14:paraId="7849381C"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8º</w:t>
      </w:r>
      <w:r w:rsidRPr="004B1BA2">
        <w:rPr>
          <w:rFonts w:eastAsia="Calibri"/>
          <w:color w:val="000000" w:themeColor="text1"/>
        </w:rPr>
        <w:t xml:space="preserve"> O debate proposto pelo Documento de Referência da 3ª CNDRSS tem como tema “Uma agenda política de transformação agroecológica para o Brasil Rural” e contará com os seguintes eixos temáticos em todas suas fases: </w:t>
      </w:r>
    </w:p>
    <w:p w14:paraId="2BFA94F1"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1.</w:t>
      </w:r>
      <w:r w:rsidRPr="004B1BA2">
        <w:rPr>
          <w:rFonts w:eastAsia="Calibri"/>
          <w:color w:val="000000" w:themeColor="text1"/>
        </w:rPr>
        <w:t xml:space="preserve"> </w:t>
      </w:r>
      <w:r w:rsidRPr="004B1BA2">
        <w:rPr>
          <w:rFonts w:eastAsia="Calibri"/>
          <w:b/>
          <w:bCs/>
          <w:color w:val="000000" w:themeColor="text1"/>
        </w:rPr>
        <w:t>Eixo 1 – Papel da Agricultura Familiar frente às mudanças climáticas</w:t>
      </w:r>
      <w:r w:rsidRPr="004B1BA2">
        <w:rPr>
          <w:rFonts w:eastAsia="Calibri"/>
          <w:color w:val="000000" w:themeColor="text1"/>
        </w:rPr>
        <w:t xml:space="preserve"> – foca a atenção numa abordagem macro, situando a importância do reordenamento dos territórios rurais e da agricultura para apresentar soluções viáveis às crises globais, com destaque para a emergência climática, a transição da matriz energética e a redução das desigualdades sociais e regionais. </w:t>
      </w:r>
    </w:p>
    <w:p w14:paraId="4730A450"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2.</w:t>
      </w:r>
      <w:r w:rsidRPr="004B1BA2">
        <w:rPr>
          <w:rFonts w:eastAsia="Calibri"/>
          <w:color w:val="000000" w:themeColor="text1"/>
        </w:rPr>
        <w:t xml:space="preserve"> </w:t>
      </w:r>
      <w:r w:rsidRPr="004B1BA2">
        <w:rPr>
          <w:rFonts w:eastAsia="Calibri"/>
          <w:b/>
          <w:bCs/>
          <w:color w:val="000000" w:themeColor="text1"/>
        </w:rPr>
        <w:t xml:space="preserve">Eixo 2 – Transformação agroecológica dos Sistemas Alimentares e fortalecimento da Agricultura Familiar </w:t>
      </w:r>
      <w:r w:rsidRPr="004B1BA2">
        <w:rPr>
          <w:rFonts w:eastAsia="Calibri"/>
          <w:color w:val="000000" w:themeColor="text1"/>
        </w:rPr>
        <w:t>– dedica-se às proposições de diretrizes que impulsionem a transição agroecológica como uma ação estrutural para garantir a soberania e segurança alimentar e nutricional, com base na produção de alimentos saudáveis, e na redução dos problemas causados pela fome e pela pobreza. </w:t>
      </w:r>
    </w:p>
    <w:p w14:paraId="301C64D5"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3.</w:t>
      </w:r>
      <w:r w:rsidRPr="004B1BA2">
        <w:rPr>
          <w:rFonts w:eastAsia="Calibri"/>
          <w:color w:val="000000" w:themeColor="text1"/>
        </w:rPr>
        <w:t xml:space="preserve"> </w:t>
      </w:r>
      <w:r w:rsidRPr="004B1BA2">
        <w:rPr>
          <w:rFonts w:eastAsia="Calibri"/>
          <w:b/>
          <w:bCs/>
          <w:color w:val="000000" w:themeColor="text1"/>
        </w:rPr>
        <w:t>Eixo 3 – Reforma agrária e promoção do direito à terra, à água e ao território</w:t>
      </w:r>
      <w:r w:rsidRPr="004B1BA2">
        <w:rPr>
          <w:rFonts w:eastAsia="Calibri"/>
          <w:color w:val="000000" w:themeColor="text1"/>
        </w:rPr>
        <w:t xml:space="preserve"> – aborda problemas estruturais do meio rural brasileiro, relacionados à concentração da propriedade da terra, às crescentes ameaças e pressões sobre a ocupação dos territórios pertencentes em especial pelos povos indígenas e comunidades tradicionais, e também às restrições de acesso aos recursos hídricos enfrentados por diferentes segmentos da população rural. </w:t>
      </w:r>
    </w:p>
    <w:p w14:paraId="4C551C11"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lastRenderedPageBreak/>
        <w:t>4.</w:t>
      </w:r>
      <w:r w:rsidRPr="004B1BA2">
        <w:rPr>
          <w:rFonts w:eastAsia="Calibri"/>
          <w:color w:val="000000" w:themeColor="text1"/>
        </w:rPr>
        <w:t xml:space="preserve"> </w:t>
      </w:r>
      <w:r w:rsidRPr="004B1BA2">
        <w:rPr>
          <w:rFonts w:eastAsia="Calibri"/>
          <w:b/>
          <w:bCs/>
          <w:color w:val="000000" w:themeColor="text1"/>
        </w:rPr>
        <w:t>Eixo 4 – Cidadania e Bem Viver</w:t>
      </w:r>
      <w:r w:rsidRPr="004B1BA2">
        <w:rPr>
          <w:rFonts w:eastAsia="Calibri"/>
          <w:color w:val="000000" w:themeColor="text1"/>
        </w:rPr>
        <w:t xml:space="preserve"> – enfatiza a necessidade de se avançar na implementação de políticas públicas que assegurem a igualdade de acesso aos direitos sociais como parte essencial da construção de uma estratégia de Bem Viver para a sociedade brasileira. </w:t>
      </w:r>
    </w:p>
    <w:p w14:paraId="78228619"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5.</w:t>
      </w:r>
      <w:r w:rsidRPr="004B1BA2">
        <w:rPr>
          <w:rFonts w:eastAsia="Calibri"/>
          <w:color w:val="000000" w:themeColor="text1"/>
        </w:rPr>
        <w:t xml:space="preserve"> </w:t>
      </w:r>
      <w:r w:rsidRPr="004B1BA2">
        <w:rPr>
          <w:rFonts w:eastAsia="Calibri"/>
          <w:b/>
          <w:bCs/>
          <w:color w:val="000000" w:themeColor="text1"/>
        </w:rPr>
        <w:t>Eixo 5 – Estado, participação popular e governança das políticas públicas para o desenvolvimento rural</w:t>
      </w:r>
      <w:r w:rsidRPr="004B1BA2">
        <w:rPr>
          <w:rFonts w:eastAsia="Calibri"/>
          <w:color w:val="000000" w:themeColor="text1"/>
        </w:rPr>
        <w:t xml:space="preserve"> – trata do papel do Estado que, por meio de mecanismos de governança e participação popular e de processos de construção de políticas públicas, busca implementar iniciativas transformadoras nos quatro eixos anteriores. </w:t>
      </w:r>
    </w:p>
    <w:p w14:paraId="5F7F69B0"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Parágrafo Único.</w:t>
      </w:r>
      <w:r w:rsidRPr="004B1BA2">
        <w:rPr>
          <w:rFonts w:eastAsia="Calibri"/>
          <w:color w:val="000000" w:themeColor="text1"/>
        </w:rPr>
        <w:t xml:space="preserve"> Todos os eixos temáticos contarão </w:t>
      </w:r>
      <w:r w:rsidRPr="004B1BA2">
        <w:rPr>
          <w:rFonts w:eastAsia="Calibri"/>
          <w:b/>
          <w:bCs/>
          <w:color w:val="000000" w:themeColor="text1"/>
        </w:rPr>
        <w:t>obrigatoriamente</w:t>
      </w:r>
      <w:r w:rsidRPr="004B1BA2">
        <w:rPr>
          <w:rFonts w:eastAsia="Calibri"/>
          <w:color w:val="000000" w:themeColor="text1"/>
        </w:rPr>
        <w:t xml:space="preserve"> com a discussão e elaboração de propostas que dialoguem com os seguintes eixos transversais: </w:t>
      </w:r>
    </w:p>
    <w:p w14:paraId="3606617A"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w:t>
      </w:r>
      <w:r w:rsidRPr="004B1BA2">
        <w:rPr>
          <w:rFonts w:eastAsia="Calibri"/>
          <w:color w:val="000000" w:themeColor="text1"/>
        </w:rPr>
        <w:t xml:space="preserve"> </w:t>
      </w:r>
      <w:r w:rsidRPr="004B1BA2">
        <w:rPr>
          <w:rFonts w:eastAsia="Calibri"/>
          <w:b/>
          <w:bCs/>
          <w:color w:val="000000" w:themeColor="text1"/>
        </w:rPr>
        <w:t>Autonomia econômica das mulheres rurais.</w:t>
      </w:r>
      <w:r w:rsidRPr="004B1BA2">
        <w:rPr>
          <w:rFonts w:eastAsia="Calibri"/>
          <w:color w:val="000000" w:themeColor="text1"/>
        </w:rPr>
        <w:t xml:space="preserve"> Reforça o protagonismo das mulheres no campo, garantindo acesso à terra, renda, políticas públicas e enfrentamento das desigualdades de gênero. </w:t>
      </w:r>
    </w:p>
    <w:p w14:paraId="2DD6454F"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b)</w:t>
      </w:r>
      <w:r w:rsidRPr="004B1BA2">
        <w:rPr>
          <w:rFonts w:eastAsia="Calibri"/>
          <w:color w:val="000000" w:themeColor="text1"/>
        </w:rPr>
        <w:t xml:space="preserve"> </w:t>
      </w:r>
      <w:r w:rsidRPr="004B1BA2">
        <w:rPr>
          <w:rFonts w:eastAsia="Calibri"/>
          <w:b/>
          <w:bCs/>
          <w:color w:val="000000" w:themeColor="text1"/>
        </w:rPr>
        <w:t>Autonomia e emancipação das juventudes e sucessão rural.</w:t>
      </w:r>
      <w:r w:rsidRPr="004B1BA2">
        <w:rPr>
          <w:rFonts w:eastAsia="Calibri"/>
          <w:color w:val="000000" w:themeColor="text1"/>
        </w:rPr>
        <w:t xml:space="preserve"> Destaca o papel da juventude no fortalecimento do Brasil rural, promovendo acesso à educação, trabalho digno e sucessão rural. </w:t>
      </w:r>
    </w:p>
    <w:p w14:paraId="102DC630"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c)</w:t>
      </w:r>
      <w:r w:rsidRPr="004B1BA2">
        <w:rPr>
          <w:rFonts w:eastAsia="Calibri"/>
          <w:color w:val="000000" w:themeColor="text1"/>
        </w:rPr>
        <w:t xml:space="preserve"> </w:t>
      </w:r>
      <w:r w:rsidRPr="004B1BA2">
        <w:rPr>
          <w:rFonts w:eastAsia="Calibri"/>
          <w:b/>
          <w:bCs/>
          <w:color w:val="000000" w:themeColor="text1"/>
        </w:rPr>
        <w:t xml:space="preserve">Promoção do </w:t>
      </w:r>
      <w:proofErr w:type="spellStart"/>
      <w:r w:rsidRPr="004B1BA2">
        <w:rPr>
          <w:rFonts w:eastAsia="Calibri"/>
          <w:b/>
          <w:bCs/>
          <w:color w:val="000000" w:themeColor="text1"/>
        </w:rPr>
        <w:t>etnodesenvolvimento</w:t>
      </w:r>
      <w:proofErr w:type="spellEnd"/>
      <w:r w:rsidRPr="004B1BA2">
        <w:rPr>
          <w:rFonts w:eastAsia="Calibri"/>
          <w:b/>
          <w:bCs/>
          <w:color w:val="000000" w:themeColor="text1"/>
        </w:rPr>
        <w:t xml:space="preserve"> dos Povos e Comunidades Tradicionais.</w:t>
      </w:r>
      <w:r w:rsidRPr="004B1BA2">
        <w:rPr>
          <w:rFonts w:eastAsia="Calibri"/>
          <w:color w:val="000000" w:themeColor="text1"/>
        </w:rPr>
        <w:t xml:space="preserve"> Valoriza os modos de vida, os territórios e os direitos de povos indígenas, quilombolas e comunidades tradicionais, promovendo o </w:t>
      </w:r>
      <w:proofErr w:type="spellStart"/>
      <w:r w:rsidRPr="004B1BA2">
        <w:rPr>
          <w:rFonts w:eastAsia="Calibri"/>
          <w:color w:val="000000" w:themeColor="text1"/>
        </w:rPr>
        <w:t>etnodesenvolvimento</w:t>
      </w:r>
      <w:proofErr w:type="spellEnd"/>
      <w:r w:rsidRPr="004B1BA2">
        <w:rPr>
          <w:rFonts w:eastAsia="Calibri"/>
          <w:color w:val="000000" w:themeColor="text1"/>
        </w:rPr>
        <w:t xml:space="preserve"> e a soberania sobre seus espaços e saberes. </w:t>
      </w:r>
    </w:p>
    <w:p w14:paraId="4718D4C9" w14:textId="77777777" w:rsidR="004B1BA2" w:rsidRPr="004B1BA2" w:rsidRDefault="004B1BA2" w:rsidP="00FA7D5A">
      <w:pPr>
        <w:pStyle w:val="Standard"/>
        <w:spacing w:line="360" w:lineRule="auto"/>
        <w:rPr>
          <w:rFonts w:eastAsia="Calibri"/>
          <w:color w:val="000000" w:themeColor="text1"/>
        </w:rPr>
      </w:pPr>
      <w:r w:rsidRPr="004B1BA2">
        <w:rPr>
          <w:rFonts w:eastAsia="Calibri"/>
          <w:color w:val="000000" w:themeColor="text1"/>
        </w:rPr>
        <w:t> </w:t>
      </w:r>
    </w:p>
    <w:p w14:paraId="1EA80973"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CAPÍTULO V </w:t>
      </w:r>
    </w:p>
    <w:p w14:paraId="2F7F3FDE"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DOS PARTICIPANTES </w:t>
      </w:r>
    </w:p>
    <w:p w14:paraId="3FC1FF3D" w14:textId="77777777" w:rsidR="004B1BA2" w:rsidRPr="004B1BA2" w:rsidRDefault="004B1BA2" w:rsidP="00FA7D5A">
      <w:pPr>
        <w:spacing w:line="360" w:lineRule="auto"/>
        <w:jc w:val="center"/>
        <w:rPr>
          <w:rFonts w:ascii="Arial" w:eastAsia="Quattrocento Sans" w:hAnsi="Arial" w:cs="Arial"/>
          <w:color w:val="000000" w:themeColor="text1"/>
          <w:sz w:val="18"/>
          <w:szCs w:val="18"/>
        </w:rPr>
      </w:pPr>
    </w:p>
    <w:p w14:paraId="1069ADF7"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9º</w:t>
      </w:r>
      <w:r w:rsidRPr="004B1BA2">
        <w:rPr>
          <w:rFonts w:eastAsia="Calibri"/>
          <w:color w:val="000000" w:themeColor="text1"/>
        </w:rPr>
        <w:t xml:space="preserve"> A Conferência Municipal de </w:t>
      </w:r>
      <w:r w:rsidRPr="004B1BA2">
        <w:rPr>
          <w:rFonts w:eastAsia="Calibri"/>
          <w:color w:val="000000" w:themeColor="text1"/>
          <w:u w:val="single"/>
        </w:rPr>
        <w:t>Mucajaí</w:t>
      </w:r>
      <w:r w:rsidRPr="004B1BA2">
        <w:rPr>
          <w:rFonts w:eastAsia="Calibri"/>
          <w:color w:val="000000" w:themeColor="text1"/>
        </w:rPr>
        <w:t xml:space="preserve"> é parte da 1ª Etapa da 3ª CNDRSS, e deverá contar com a participação de representantes do poder público e da sociedade civil com atuação no desenvolvimento rural sustentável e solidário. </w:t>
      </w:r>
    </w:p>
    <w:p w14:paraId="4143984C"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10º</w:t>
      </w:r>
      <w:r w:rsidRPr="004B1BA2">
        <w:rPr>
          <w:rFonts w:eastAsia="Calibri"/>
          <w:color w:val="000000" w:themeColor="text1"/>
        </w:rPr>
        <w:t xml:space="preserve"> Os participantes da Conferência Municipal de </w:t>
      </w:r>
      <w:r w:rsidRPr="004B1BA2">
        <w:rPr>
          <w:rFonts w:eastAsia="Calibri"/>
          <w:color w:val="000000" w:themeColor="text1"/>
          <w:u w:val="single"/>
        </w:rPr>
        <w:t>Mucajaí</w:t>
      </w:r>
      <w:r w:rsidRPr="004B1BA2">
        <w:rPr>
          <w:rFonts w:eastAsia="Calibri"/>
          <w:color w:val="000000" w:themeColor="text1"/>
        </w:rPr>
        <w:t xml:space="preserve"> distribuem-se em três categorias: </w:t>
      </w:r>
    </w:p>
    <w:p w14:paraId="593684F5" w14:textId="6F75A89A"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1.</w:t>
      </w:r>
      <w:r w:rsidRPr="004B1BA2">
        <w:rPr>
          <w:rFonts w:eastAsia="Calibri"/>
          <w:color w:val="000000" w:themeColor="text1"/>
        </w:rPr>
        <w:t xml:space="preserve"> Participantes </w:t>
      </w:r>
      <w:r w:rsidRPr="004B1BA2">
        <w:rPr>
          <w:rFonts w:eastAsia="Calibri"/>
          <w:color w:val="000000" w:themeColor="text1"/>
        </w:rPr>
        <w:t>credenciados (</w:t>
      </w:r>
      <w:r w:rsidRPr="004B1BA2">
        <w:rPr>
          <w:rFonts w:eastAsia="Calibri"/>
          <w:color w:val="000000" w:themeColor="text1"/>
        </w:rPr>
        <w:t>as), com direito a voz e voto. </w:t>
      </w:r>
    </w:p>
    <w:p w14:paraId="1B9793AE" w14:textId="36EE73E3"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2.</w:t>
      </w:r>
      <w:r w:rsidRPr="004B1BA2">
        <w:rPr>
          <w:rFonts w:eastAsia="Calibri"/>
          <w:color w:val="000000" w:themeColor="text1"/>
        </w:rPr>
        <w:t xml:space="preserve"> </w:t>
      </w:r>
      <w:r w:rsidRPr="004B1BA2">
        <w:rPr>
          <w:rFonts w:eastAsia="Calibri"/>
          <w:color w:val="000000" w:themeColor="text1"/>
        </w:rPr>
        <w:t>Convidados (</w:t>
      </w:r>
      <w:r w:rsidRPr="004B1BA2">
        <w:rPr>
          <w:rFonts w:eastAsia="Calibri"/>
          <w:color w:val="000000" w:themeColor="text1"/>
        </w:rPr>
        <w:t>as), com direito a voz. </w:t>
      </w:r>
    </w:p>
    <w:p w14:paraId="21094A89"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3.</w:t>
      </w:r>
      <w:r w:rsidRPr="004B1BA2">
        <w:rPr>
          <w:rFonts w:eastAsia="Calibri"/>
          <w:color w:val="000000" w:themeColor="text1"/>
        </w:rPr>
        <w:t xml:space="preserve"> Observadores/as, sem direito a voz e voto. </w:t>
      </w:r>
    </w:p>
    <w:p w14:paraId="7C7D38D1"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lastRenderedPageBreak/>
        <w:t>Parágrafo Único.</w:t>
      </w:r>
      <w:r w:rsidRPr="004B1BA2">
        <w:rPr>
          <w:rFonts w:eastAsia="Calibri"/>
          <w:color w:val="000000" w:themeColor="text1"/>
        </w:rPr>
        <w:t xml:space="preserve"> Os participantes da conferência serão credenciados de acordo com critérios definidos pela Comissão Organizadora Municipal. </w:t>
      </w:r>
    </w:p>
    <w:p w14:paraId="6AF99BF7"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11º</w:t>
      </w:r>
      <w:r w:rsidRPr="004B1BA2">
        <w:rPr>
          <w:rFonts w:eastAsia="Calibri"/>
          <w:color w:val="000000" w:themeColor="text1"/>
        </w:rPr>
        <w:t xml:space="preserve"> A delegação eleita na Conferência Municipal de </w:t>
      </w:r>
      <w:r w:rsidRPr="004B1BA2">
        <w:rPr>
          <w:rFonts w:eastAsia="Calibri"/>
          <w:color w:val="000000" w:themeColor="text1"/>
          <w:u w:val="single"/>
        </w:rPr>
        <w:t>Mucajaí</w:t>
      </w:r>
      <w:r w:rsidRPr="004B1BA2">
        <w:rPr>
          <w:rFonts w:eastAsia="Calibri"/>
          <w:color w:val="000000" w:themeColor="text1"/>
        </w:rPr>
        <w:t xml:space="preserve"> deverá observar a proporcionalidade de no mínimo 2/3 e no máximo 4/5 de representantes da sociedade civil (ou seja, no mínimo 1/5 e no máximo 1/3 de representantes do poder público). </w:t>
      </w:r>
    </w:p>
    <w:p w14:paraId="04E13E42"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12º</w:t>
      </w:r>
      <w:r w:rsidRPr="004B1BA2">
        <w:rPr>
          <w:rFonts w:eastAsia="Calibri"/>
          <w:color w:val="000000" w:themeColor="text1"/>
        </w:rPr>
        <w:t xml:space="preserve"> Na delegação eleita na Conferência Municipal de </w:t>
      </w:r>
      <w:r w:rsidRPr="004B1BA2">
        <w:rPr>
          <w:rFonts w:eastAsia="Calibri"/>
          <w:color w:val="000000" w:themeColor="text1"/>
          <w:u w:val="single"/>
        </w:rPr>
        <w:t>Mucajaí</w:t>
      </w:r>
      <w:r w:rsidRPr="004B1BA2">
        <w:rPr>
          <w:rFonts w:eastAsia="Calibri"/>
          <w:color w:val="000000" w:themeColor="text1"/>
        </w:rPr>
        <w:t xml:space="preserve"> deverão ser garantidas a cota mínima de 50% de mulheres e de 20% de jovens. </w:t>
      </w:r>
    </w:p>
    <w:p w14:paraId="501E1044" w14:textId="4661D304"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13º</w:t>
      </w:r>
      <w:r w:rsidRPr="004B1BA2">
        <w:rPr>
          <w:rFonts w:eastAsia="Calibri"/>
          <w:color w:val="000000" w:themeColor="text1"/>
        </w:rPr>
        <w:t xml:space="preserve"> Na delegação eleita na Conferência Municipal de </w:t>
      </w:r>
      <w:r w:rsidRPr="004B1BA2">
        <w:rPr>
          <w:rFonts w:eastAsia="Calibri"/>
          <w:color w:val="000000" w:themeColor="text1"/>
          <w:u w:val="single"/>
        </w:rPr>
        <w:t>Mucajaí</w:t>
      </w:r>
      <w:r w:rsidRPr="004B1BA2">
        <w:rPr>
          <w:rFonts w:eastAsia="Calibri"/>
          <w:color w:val="000000" w:themeColor="text1"/>
        </w:rPr>
        <w:t xml:space="preserve"> deverá ser garantida a cota mínima de representação de povos e comunidades tradicionais (</w:t>
      </w:r>
      <w:proofErr w:type="spellStart"/>
      <w:r w:rsidRPr="004B1BA2">
        <w:rPr>
          <w:rFonts w:eastAsia="Calibri"/>
          <w:color w:val="000000" w:themeColor="text1"/>
        </w:rPr>
        <w:t>PCTs</w:t>
      </w:r>
      <w:proofErr w:type="spellEnd"/>
      <w:r w:rsidRPr="004B1BA2">
        <w:rPr>
          <w:rFonts w:eastAsia="Calibri"/>
          <w:color w:val="000000" w:themeColor="text1"/>
        </w:rPr>
        <w:t xml:space="preserve">), de acordo com a incidência dessa população no município, exceto em casos em que os representantes de </w:t>
      </w:r>
      <w:proofErr w:type="spellStart"/>
      <w:r w:rsidRPr="004B1BA2">
        <w:rPr>
          <w:rFonts w:eastAsia="Calibri"/>
          <w:color w:val="000000" w:themeColor="text1"/>
        </w:rPr>
        <w:t>PCTs</w:t>
      </w:r>
      <w:proofErr w:type="spellEnd"/>
      <w:r w:rsidRPr="004B1BA2">
        <w:rPr>
          <w:rFonts w:eastAsia="Calibri"/>
          <w:color w:val="000000" w:themeColor="text1"/>
        </w:rPr>
        <w:t xml:space="preserve"> não queiram ser </w:t>
      </w:r>
      <w:r w:rsidRPr="004B1BA2">
        <w:rPr>
          <w:rFonts w:eastAsia="Calibri"/>
          <w:color w:val="000000" w:themeColor="text1"/>
        </w:rPr>
        <w:t>eleitos (</w:t>
      </w:r>
      <w:r w:rsidRPr="004B1BA2">
        <w:rPr>
          <w:rFonts w:eastAsia="Calibri"/>
          <w:color w:val="000000" w:themeColor="text1"/>
        </w:rPr>
        <w:t xml:space="preserve">as) </w:t>
      </w:r>
      <w:r w:rsidRPr="004B1BA2">
        <w:rPr>
          <w:rFonts w:eastAsia="Calibri"/>
          <w:color w:val="000000" w:themeColor="text1"/>
        </w:rPr>
        <w:t>delegados (</w:t>
      </w:r>
      <w:r w:rsidRPr="004B1BA2">
        <w:rPr>
          <w:rFonts w:eastAsia="Calibri"/>
          <w:color w:val="000000" w:themeColor="text1"/>
        </w:rPr>
        <w:t>as), devidamente expresso no Documento Municipal. </w:t>
      </w:r>
    </w:p>
    <w:p w14:paraId="2C62D393"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14º</w:t>
      </w:r>
      <w:r w:rsidRPr="004B1BA2">
        <w:rPr>
          <w:rFonts w:eastAsia="Calibri"/>
          <w:color w:val="000000" w:themeColor="text1"/>
        </w:rPr>
        <w:t xml:space="preserve"> A Comissão Organizadora Municipal deverá promover condições favoráveis para a participação de mães lactantes, mães e pais acompanhados de crianças de até 6 anos, pessoas idosas e pessoas com deficiência na Conferência Municipal. </w:t>
      </w:r>
    </w:p>
    <w:p w14:paraId="665B8431" w14:textId="77777777" w:rsidR="004B1BA2" w:rsidRPr="004B1BA2" w:rsidRDefault="004B1BA2" w:rsidP="00FA7D5A">
      <w:pPr>
        <w:pStyle w:val="Standard"/>
        <w:spacing w:line="360" w:lineRule="auto"/>
        <w:jc w:val="both"/>
        <w:rPr>
          <w:rFonts w:eastAsia="Calibri"/>
          <w:color w:val="000000" w:themeColor="text1"/>
        </w:rPr>
      </w:pPr>
      <w:r w:rsidRPr="004B1BA2">
        <w:rPr>
          <w:rFonts w:eastAsia="Calibri"/>
          <w:color w:val="000000" w:themeColor="text1"/>
        </w:rPr>
        <w:t> </w:t>
      </w:r>
    </w:p>
    <w:p w14:paraId="5FEB4B2D"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CAPÍTULO VI </w:t>
      </w:r>
    </w:p>
    <w:p w14:paraId="60AFF575" w14:textId="061CEE55"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DOS (</w:t>
      </w:r>
      <w:r w:rsidRPr="004B1BA2">
        <w:rPr>
          <w:rFonts w:eastAsia="Calibri"/>
          <w:b/>
          <w:bCs/>
          <w:color w:val="000000" w:themeColor="text1"/>
        </w:rPr>
        <w:t xml:space="preserve">AS) </w:t>
      </w:r>
      <w:r w:rsidRPr="004B1BA2">
        <w:rPr>
          <w:rFonts w:eastAsia="Calibri"/>
          <w:b/>
          <w:bCs/>
          <w:color w:val="000000" w:themeColor="text1"/>
        </w:rPr>
        <w:t>DELEGADOS (</w:t>
      </w:r>
      <w:r w:rsidRPr="004B1BA2">
        <w:rPr>
          <w:rFonts w:eastAsia="Calibri"/>
          <w:b/>
          <w:bCs/>
          <w:color w:val="000000" w:themeColor="text1"/>
        </w:rPr>
        <w:t>AS) </w:t>
      </w:r>
    </w:p>
    <w:p w14:paraId="596869DC" w14:textId="77777777" w:rsidR="004B1BA2" w:rsidRPr="004B1BA2" w:rsidRDefault="004B1BA2" w:rsidP="00FA7D5A">
      <w:pPr>
        <w:spacing w:line="360" w:lineRule="auto"/>
        <w:jc w:val="center"/>
        <w:rPr>
          <w:rFonts w:ascii="Arial" w:eastAsia="Quattrocento Sans" w:hAnsi="Arial" w:cs="Arial"/>
          <w:color w:val="000000" w:themeColor="text1"/>
          <w:sz w:val="18"/>
          <w:szCs w:val="18"/>
        </w:rPr>
      </w:pPr>
    </w:p>
    <w:p w14:paraId="15B20D64" w14:textId="33B48FBC"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15º</w:t>
      </w:r>
      <w:r w:rsidRPr="004B1BA2">
        <w:rPr>
          <w:rFonts w:eastAsia="Calibri"/>
          <w:color w:val="000000" w:themeColor="text1"/>
        </w:rPr>
        <w:t xml:space="preserve"> Na Conferência Municipal de </w:t>
      </w:r>
      <w:r w:rsidRPr="004B1BA2">
        <w:rPr>
          <w:rFonts w:eastAsia="Calibri"/>
          <w:color w:val="000000" w:themeColor="text1"/>
          <w:u w:val="single"/>
        </w:rPr>
        <w:t>Mucajaí</w:t>
      </w:r>
      <w:r w:rsidRPr="004B1BA2">
        <w:rPr>
          <w:rFonts w:eastAsia="Calibri"/>
          <w:color w:val="000000" w:themeColor="text1"/>
        </w:rPr>
        <w:t xml:space="preserve"> serão </w:t>
      </w:r>
      <w:r w:rsidR="007503C1" w:rsidRPr="004B1BA2">
        <w:rPr>
          <w:rFonts w:eastAsia="Calibri"/>
          <w:color w:val="000000" w:themeColor="text1"/>
        </w:rPr>
        <w:t>eleitos (</w:t>
      </w:r>
      <w:r w:rsidRPr="004B1BA2">
        <w:rPr>
          <w:rFonts w:eastAsia="Calibri"/>
          <w:color w:val="000000" w:themeColor="text1"/>
        </w:rPr>
        <w:t xml:space="preserve">as) 10 </w:t>
      </w:r>
      <w:r w:rsidR="007503C1" w:rsidRPr="004B1BA2">
        <w:rPr>
          <w:rFonts w:eastAsia="Calibri"/>
          <w:color w:val="000000" w:themeColor="text1"/>
        </w:rPr>
        <w:t>delegados (</w:t>
      </w:r>
      <w:r w:rsidRPr="004B1BA2">
        <w:rPr>
          <w:rFonts w:eastAsia="Calibri"/>
          <w:color w:val="000000" w:themeColor="text1"/>
        </w:rPr>
        <w:t>as) que comporão a delegação que participará da Conferência Estadual.</w:t>
      </w:r>
    </w:p>
    <w:p w14:paraId="6AB88174" w14:textId="3C6DD1C0"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Parágrafo Único.</w:t>
      </w:r>
      <w:r w:rsidRPr="004B1BA2">
        <w:rPr>
          <w:rFonts w:eastAsia="Calibri"/>
          <w:color w:val="000000" w:themeColor="text1"/>
        </w:rPr>
        <w:t xml:space="preserve"> A eleição </w:t>
      </w:r>
      <w:r w:rsidR="007503C1" w:rsidRPr="004B1BA2">
        <w:rPr>
          <w:rFonts w:eastAsia="Calibri"/>
          <w:color w:val="000000" w:themeColor="text1"/>
        </w:rPr>
        <w:t>dos (</w:t>
      </w:r>
      <w:r w:rsidRPr="004B1BA2">
        <w:rPr>
          <w:rFonts w:eastAsia="Calibri"/>
          <w:color w:val="000000" w:themeColor="text1"/>
        </w:rPr>
        <w:t xml:space="preserve">as) </w:t>
      </w:r>
      <w:r w:rsidR="007503C1" w:rsidRPr="004B1BA2">
        <w:rPr>
          <w:rFonts w:eastAsia="Calibri"/>
          <w:color w:val="000000" w:themeColor="text1"/>
        </w:rPr>
        <w:t>delegados (</w:t>
      </w:r>
      <w:r w:rsidRPr="004B1BA2">
        <w:rPr>
          <w:rFonts w:eastAsia="Calibri"/>
          <w:color w:val="000000" w:themeColor="text1"/>
        </w:rPr>
        <w:t xml:space="preserve">as) será por meio </w:t>
      </w:r>
      <w:r w:rsidRPr="004B1BA2">
        <w:rPr>
          <w:rFonts w:eastAsia="Calibri"/>
          <w:color w:val="000000" w:themeColor="text1"/>
          <w:u w:val="single"/>
        </w:rPr>
        <w:t>de votação direta dos participantes</w:t>
      </w:r>
      <w:r w:rsidRPr="004B1BA2">
        <w:rPr>
          <w:rFonts w:eastAsia="Calibri"/>
          <w:color w:val="000000" w:themeColor="text1"/>
        </w:rPr>
        <w:t xml:space="preserve"> (ou outra forma definida pela COM). </w:t>
      </w:r>
    </w:p>
    <w:p w14:paraId="434B2DF6" w14:textId="4E34F5DF"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16º</w:t>
      </w:r>
      <w:r w:rsidRPr="004B1BA2">
        <w:rPr>
          <w:rFonts w:eastAsia="Calibri"/>
          <w:color w:val="000000" w:themeColor="text1"/>
        </w:rPr>
        <w:t xml:space="preserve"> A delegação eleita contará, ainda, com 5 </w:t>
      </w:r>
      <w:r w:rsidR="007503C1" w:rsidRPr="004B1BA2">
        <w:rPr>
          <w:rFonts w:eastAsia="Calibri"/>
          <w:color w:val="000000" w:themeColor="text1"/>
        </w:rPr>
        <w:t>delegados (</w:t>
      </w:r>
      <w:r w:rsidRPr="004B1BA2">
        <w:rPr>
          <w:rFonts w:eastAsia="Calibri"/>
          <w:color w:val="000000" w:themeColor="text1"/>
        </w:rPr>
        <w:t>as) suplentes, observando o disposto nos artigos 11º e 12º. </w:t>
      </w:r>
    </w:p>
    <w:p w14:paraId="362F02A5" w14:textId="77777777" w:rsidR="004B1BA2" w:rsidRPr="004B1BA2" w:rsidRDefault="004B1BA2" w:rsidP="00FA7D5A">
      <w:pPr>
        <w:pStyle w:val="Standard"/>
        <w:spacing w:line="360" w:lineRule="auto"/>
        <w:rPr>
          <w:rFonts w:eastAsia="Calibri"/>
          <w:color w:val="000000" w:themeColor="text1"/>
        </w:rPr>
      </w:pPr>
      <w:r w:rsidRPr="004B1BA2">
        <w:rPr>
          <w:rFonts w:eastAsia="Calibri"/>
          <w:color w:val="000000" w:themeColor="text1"/>
        </w:rPr>
        <w:t> </w:t>
      </w:r>
    </w:p>
    <w:p w14:paraId="44854A55"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CAPÍTULO VII  </w:t>
      </w:r>
    </w:p>
    <w:p w14:paraId="48818947"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DA CONFERÊNCIA MUNICIPAL </w:t>
      </w:r>
    </w:p>
    <w:p w14:paraId="2C7C3FF0" w14:textId="77777777" w:rsidR="004B1BA2" w:rsidRPr="004B1BA2" w:rsidRDefault="004B1BA2" w:rsidP="00FA7D5A">
      <w:pPr>
        <w:spacing w:line="360" w:lineRule="auto"/>
        <w:jc w:val="center"/>
        <w:rPr>
          <w:rFonts w:ascii="Arial" w:eastAsia="Quattrocento Sans" w:hAnsi="Arial" w:cs="Arial"/>
          <w:color w:val="000000" w:themeColor="text1"/>
          <w:sz w:val="18"/>
          <w:szCs w:val="18"/>
        </w:rPr>
      </w:pPr>
    </w:p>
    <w:p w14:paraId="35AD972E"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17º</w:t>
      </w:r>
      <w:r w:rsidRPr="004B1BA2">
        <w:rPr>
          <w:rFonts w:eastAsia="Calibri"/>
          <w:color w:val="000000" w:themeColor="text1"/>
        </w:rPr>
        <w:t xml:space="preserve"> A Comissão Organizadora Municipal comunicará aos atores do município sobre a realização da Conferência Municipal de </w:t>
      </w:r>
      <w:r w:rsidRPr="004B1BA2">
        <w:rPr>
          <w:rFonts w:eastAsia="Calibri"/>
          <w:color w:val="000000" w:themeColor="text1"/>
          <w:u w:val="single"/>
        </w:rPr>
        <w:t>Mucajaí,</w:t>
      </w:r>
      <w:r w:rsidRPr="004B1BA2">
        <w:rPr>
          <w:rFonts w:eastAsia="Calibri"/>
          <w:color w:val="000000" w:themeColor="text1"/>
        </w:rPr>
        <w:t xml:space="preserve"> possibilitando a ampla participação de organizações e movimentos da sociedade civil, bem como a indicação de participantes para a conferência, observando as orientações da Comissão Organizadora Estadual. </w:t>
      </w:r>
    </w:p>
    <w:p w14:paraId="5F8D9401"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lastRenderedPageBreak/>
        <w:t>§ 1º</w:t>
      </w:r>
      <w:r w:rsidRPr="004B1BA2">
        <w:rPr>
          <w:rFonts w:eastAsia="Calibri"/>
          <w:color w:val="000000" w:themeColor="text1"/>
        </w:rPr>
        <w:t xml:space="preserve"> Deverá ser garantida a participação da representação de mulheres e jovens na Comissão Organizadora Municipal. </w:t>
      </w:r>
    </w:p>
    <w:p w14:paraId="5573D177"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 2º</w:t>
      </w:r>
      <w:r w:rsidRPr="004B1BA2">
        <w:rPr>
          <w:rFonts w:eastAsia="Calibri"/>
          <w:color w:val="000000" w:themeColor="text1"/>
        </w:rPr>
        <w:t xml:space="preserve"> A Comissão Organizadora Municipal deverá incluir a participação de representação de </w:t>
      </w:r>
      <w:proofErr w:type="spellStart"/>
      <w:r w:rsidRPr="004B1BA2">
        <w:rPr>
          <w:rFonts w:eastAsia="Calibri"/>
          <w:color w:val="000000" w:themeColor="text1"/>
        </w:rPr>
        <w:t>PCTs</w:t>
      </w:r>
      <w:proofErr w:type="spellEnd"/>
      <w:r w:rsidRPr="004B1BA2">
        <w:rPr>
          <w:rFonts w:eastAsia="Calibri"/>
          <w:color w:val="000000" w:themeColor="text1"/>
        </w:rPr>
        <w:t xml:space="preserve"> na conferência Municipal, de acordo com a incidência dessa população nos municípios. </w:t>
      </w:r>
    </w:p>
    <w:p w14:paraId="573799AC"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18º</w:t>
      </w:r>
      <w:r w:rsidRPr="004B1BA2">
        <w:rPr>
          <w:rFonts w:eastAsia="Calibri"/>
          <w:color w:val="000000" w:themeColor="text1"/>
        </w:rPr>
        <w:t xml:space="preserve"> A Conferência Municipal de </w:t>
      </w:r>
      <w:r w:rsidRPr="004B1BA2">
        <w:rPr>
          <w:rFonts w:eastAsia="Calibri"/>
          <w:color w:val="000000" w:themeColor="text1"/>
          <w:u w:val="single"/>
        </w:rPr>
        <w:t>Mucajaí</w:t>
      </w:r>
      <w:r w:rsidRPr="004B1BA2">
        <w:rPr>
          <w:rFonts w:eastAsia="Calibri"/>
          <w:color w:val="000000" w:themeColor="text1"/>
        </w:rPr>
        <w:t xml:space="preserve"> debaterá as questões estratégicas do desenvolvimento rural sustentável e solidário referidas à realidade do município, levando em conta eventuais planos já elaborados, o Documento de Referência da 3ª CNDRSS e seus eixos. </w:t>
      </w:r>
    </w:p>
    <w:p w14:paraId="0B0F345A"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 1º</w:t>
      </w:r>
      <w:r w:rsidRPr="004B1BA2">
        <w:rPr>
          <w:rFonts w:eastAsia="Calibri"/>
          <w:color w:val="000000" w:themeColor="text1"/>
        </w:rPr>
        <w:t xml:space="preserve"> As propostas debatidas e aprovadas na conferência Municipal constituirão o Documento Municipal. </w:t>
      </w:r>
    </w:p>
    <w:p w14:paraId="61582481"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 2º</w:t>
      </w:r>
      <w:r w:rsidRPr="004B1BA2">
        <w:rPr>
          <w:rFonts w:eastAsia="Calibri"/>
          <w:color w:val="000000" w:themeColor="text1"/>
        </w:rPr>
        <w:t xml:space="preserve"> Das propostas aprovadas na conferência Municipal, serão selecionadas e encaminhadas para debate na conferência estadual até, no máximo, 30 (trinta) propostas, assegurando o mínimo de quatro propostas por eixo temático. </w:t>
      </w:r>
    </w:p>
    <w:p w14:paraId="0D7D5177"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 3º</w:t>
      </w:r>
      <w:r w:rsidRPr="004B1BA2">
        <w:rPr>
          <w:rFonts w:eastAsia="Calibri"/>
          <w:color w:val="000000" w:themeColor="text1"/>
        </w:rPr>
        <w:t xml:space="preserve"> A seleção das propostas será deliberada pela maioria simples, 50% + 1 (cinquenta por cento mais um) dos participantes credenciados com direito a votos presentes no momento da deliberação. </w:t>
      </w:r>
    </w:p>
    <w:p w14:paraId="1BAB0B96"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19º</w:t>
      </w:r>
      <w:r w:rsidRPr="004B1BA2">
        <w:rPr>
          <w:rFonts w:eastAsia="Calibri"/>
          <w:color w:val="000000" w:themeColor="text1"/>
        </w:rPr>
        <w:t xml:space="preserve"> Qualquer organização que constatar irregularidades na composição da Comissão Organizadora Municipal ou, ainda, no processo de realização da Conferência Municipal de </w:t>
      </w:r>
      <w:r w:rsidRPr="004B1BA2">
        <w:rPr>
          <w:rFonts w:eastAsia="Calibri"/>
          <w:color w:val="000000" w:themeColor="text1"/>
          <w:u w:val="single"/>
        </w:rPr>
        <w:t>Mucajaí</w:t>
      </w:r>
      <w:r w:rsidRPr="004B1BA2">
        <w:rPr>
          <w:rFonts w:eastAsia="Calibri"/>
          <w:color w:val="000000" w:themeColor="text1"/>
        </w:rPr>
        <w:t xml:space="preserve"> poderá apresentar recurso à Comissão Organizadora Estadual, que o examinará e, se for o caso, o remeterá à Comissão Organizadora Nacional. </w:t>
      </w:r>
    </w:p>
    <w:p w14:paraId="0BE84CAB"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color w:val="000000" w:themeColor="text1"/>
        </w:rPr>
        <w:t> </w:t>
      </w:r>
    </w:p>
    <w:p w14:paraId="69D1E10F"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CAPÍTULO VIII </w:t>
      </w:r>
    </w:p>
    <w:p w14:paraId="33B3EB58"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DOS RECURSOS FINANCEIROS </w:t>
      </w:r>
    </w:p>
    <w:p w14:paraId="18586238" w14:textId="77777777" w:rsidR="004B1BA2" w:rsidRPr="004B1BA2" w:rsidRDefault="004B1BA2" w:rsidP="00FA7D5A">
      <w:pPr>
        <w:spacing w:line="360" w:lineRule="auto"/>
        <w:jc w:val="center"/>
        <w:rPr>
          <w:rFonts w:ascii="Arial" w:eastAsia="Quattrocento Sans" w:hAnsi="Arial" w:cs="Arial"/>
          <w:color w:val="000000" w:themeColor="text1"/>
          <w:sz w:val="18"/>
          <w:szCs w:val="18"/>
        </w:rPr>
      </w:pPr>
    </w:p>
    <w:p w14:paraId="11BCAA41"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20º</w:t>
      </w:r>
      <w:r w:rsidRPr="004B1BA2">
        <w:rPr>
          <w:rFonts w:eastAsia="Calibri"/>
          <w:color w:val="000000" w:themeColor="text1"/>
        </w:rPr>
        <w:t xml:space="preserve"> As despesas com a realização da Conferência Municipal de </w:t>
      </w:r>
      <w:r w:rsidRPr="004B1BA2">
        <w:rPr>
          <w:rFonts w:eastAsia="Calibri"/>
          <w:color w:val="000000" w:themeColor="text1"/>
          <w:u w:val="single"/>
        </w:rPr>
        <w:t>Mucajaí</w:t>
      </w:r>
      <w:r w:rsidRPr="004B1BA2">
        <w:rPr>
          <w:rFonts w:eastAsia="Calibri"/>
          <w:color w:val="000000" w:themeColor="text1"/>
        </w:rPr>
        <w:t xml:space="preserve"> ocorrerão à conta do orçamento do município e de recursos financeiros, materiais e humanos oriundos de parcerias com outros órgãos dos governos federal, estaduais, distrital e municipais, organismos internacionais e organizações não governamentais, sem prejuízo de outras fontes. </w:t>
      </w:r>
    </w:p>
    <w:p w14:paraId="0DDC4407"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§1º</w:t>
      </w:r>
      <w:r w:rsidRPr="004B1BA2">
        <w:rPr>
          <w:rFonts w:eastAsia="Calibri"/>
          <w:color w:val="000000" w:themeColor="text1"/>
        </w:rPr>
        <w:t xml:space="preserve"> Poderão ser firmadas parcerias e contratos com vistas à execução de ações necessárias à realização da Conferência Municipal, observada a legislação vigente. </w:t>
      </w:r>
    </w:p>
    <w:p w14:paraId="562A6DCC" w14:textId="77777777" w:rsidR="004B1BA2" w:rsidRPr="004B1BA2" w:rsidRDefault="004B1BA2" w:rsidP="00FA7D5A">
      <w:pPr>
        <w:pStyle w:val="Standard"/>
        <w:spacing w:line="360" w:lineRule="auto"/>
        <w:jc w:val="both"/>
        <w:rPr>
          <w:rFonts w:eastAsia="Calibri"/>
          <w:color w:val="000000" w:themeColor="text1"/>
        </w:rPr>
      </w:pPr>
      <w:r w:rsidRPr="004B1BA2">
        <w:rPr>
          <w:rFonts w:eastAsia="Calibri"/>
          <w:color w:val="000000" w:themeColor="text1"/>
        </w:rPr>
        <w:t> </w:t>
      </w:r>
    </w:p>
    <w:p w14:paraId="3CB800E0"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lastRenderedPageBreak/>
        <w:t>CAPÍTULO IX </w:t>
      </w:r>
    </w:p>
    <w:p w14:paraId="7A0666DD" w14:textId="77777777" w:rsidR="004B1BA2" w:rsidRPr="004B1BA2" w:rsidRDefault="004B1BA2" w:rsidP="00FA7D5A">
      <w:pPr>
        <w:pStyle w:val="Standard"/>
        <w:spacing w:line="360" w:lineRule="auto"/>
        <w:jc w:val="center"/>
        <w:rPr>
          <w:rFonts w:eastAsia="Calibri"/>
          <w:color w:val="000000" w:themeColor="text1"/>
        </w:rPr>
      </w:pPr>
      <w:r w:rsidRPr="004B1BA2">
        <w:rPr>
          <w:rFonts w:eastAsia="Calibri"/>
          <w:b/>
          <w:bCs/>
          <w:color w:val="000000" w:themeColor="text1"/>
        </w:rPr>
        <w:t>DISPOSIÇÕES FINAIS</w:t>
      </w:r>
    </w:p>
    <w:p w14:paraId="62A53627" w14:textId="77777777" w:rsidR="004B1BA2" w:rsidRPr="004B1BA2" w:rsidRDefault="004B1BA2" w:rsidP="00FA7D5A">
      <w:pPr>
        <w:spacing w:line="360" w:lineRule="auto"/>
        <w:jc w:val="center"/>
        <w:rPr>
          <w:rFonts w:ascii="Arial" w:eastAsia="Calibri" w:hAnsi="Arial" w:cs="Arial"/>
          <w:color w:val="000000" w:themeColor="text1"/>
        </w:rPr>
      </w:pPr>
    </w:p>
    <w:p w14:paraId="771B5865"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21º</w:t>
      </w:r>
      <w:r w:rsidRPr="004B1BA2">
        <w:rPr>
          <w:rFonts w:eastAsia="Calibri"/>
          <w:color w:val="000000" w:themeColor="text1"/>
        </w:rPr>
        <w:t xml:space="preserve"> A Comissão Organizadora Municipal deverá se reportar à Comissão Organizadora Estadual, bem como seguir as orientações e documentos publicados pelo </w:t>
      </w:r>
      <w:proofErr w:type="spellStart"/>
      <w:r w:rsidRPr="004B1BA2">
        <w:rPr>
          <w:rFonts w:eastAsia="Calibri"/>
          <w:color w:val="000000" w:themeColor="text1"/>
        </w:rPr>
        <w:t>Condraf</w:t>
      </w:r>
      <w:proofErr w:type="spellEnd"/>
      <w:r w:rsidRPr="004B1BA2">
        <w:rPr>
          <w:rFonts w:eastAsia="Calibri"/>
          <w:color w:val="000000" w:themeColor="text1"/>
        </w:rPr>
        <w:t>. </w:t>
      </w:r>
    </w:p>
    <w:p w14:paraId="6F1B1FE9"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22º</w:t>
      </w:r>
      <w:r w:rsidRPr="004B1BA2">
        <w:rPr>
          <w:rFonts w:eastAsia="Calibri"/>
          <w:color w:val="000000" w:themeColor="text1"/>
        </w:rPr>
        <w:t xml:space="preserve"> As propostas que apresentarem linguagem racista, machista ou </w:t>
      </w:r>
      <w:proofErr w:type="spellStart"/>
      <w:r w:rsidRPr="004B1BA2">
        <w:rPr>
          <w:rFonts w:eastAsia="Calibri"/>
          <w:color w:val="000000" w:themeColor="text1"/>
        </w:rPr>
        <w:t>capacitista</w:t>
      </w:r>
      <w:proofErr w:type="spellEnd"/>
      <w:r w:rsidRPr="004B1BA2">
        <w:rPr>
          <w:rFonts w:eastAsia="Calibri"/>
          <w:color w:val="000000" w:themeColor="text1"/>
        </w:rPr>
        <w:t>, e que configurarem discriminação de gênero, faixa etária, origem, classe social ou qualquer outro tipo de discriminação ou que ferirem os Direitos Humanos em geral, ou ainda que não forem pertinentes ao debate da 3ª CNDRSS poderão ser vetadas pela Comissão Organizadora Municipal e não constar no Documento Municipal. </w:t>
      </w:r>
    </w:p>
    <w:p w14:paraId="7EA42C58"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23º</w:t>
      </w:r>
      <w:r w:rsidRPr="004B1BA2">
        <w:rPr>
          <w:rFonts w:eastAsia="Calibri"/>
          <w:color w:val="000000" w:themeColor="text1"/>
        </w:rPr>
        <w:t xml:space="preserve"> As diretrizes estabelecidas neste Regulamento Municipal serão complementadas por orientações detalhadas no Manual de Orientações publicado pelo </w:t>
      </w:r>
      <w:proofErr w:type="spellStart"/>
      <w:r w:rsidRPr="004B1BA2">
        <w:rPr>
          <w:rFonts w:eastAsia="Calibri"/>
          <w:color w:val="000000" w:themeColor="text1"/>
        </w:rPr>
        <w:t>Condraf</w:t>
      </w:r>
      <w:proofErr w:type="spellEnd"/>
      <w:r w:rsidRPr="004B1BA2">
        <w:rPr>
          <w:rFonts w:eastAsia="Calibri"/>
          <w:color w:val="000000" w:themeColor="text1"/>
        </w:rPr>
        <w:t>. </w:t>
      </w:r>
    </w:p>
    <w:p w14:paraId="7B463229"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24º</w:t>
      </w:r>
      <w:r w:rsidRPr="004B1BA2">
        <w:rPr>
          <w:rFonts w:eastAsia="Calibri"/>
          <w:color w:val="000000" w:themeColor="text1"/>
        </w:rPr>
        <w:t xml:space="preserve"> Os casos omissos, não previstos neste Regulamento Municipal, serão resolvidos pela Comissão Organizadora Estadual, pela Comissão Organizadora Nacional, pelo Conselho Nacional de Desenvolvimento Rural Sustentável - </w:t>
      </w:r>
      <w:proofErr w:type="spellStart"/>
      <w:r w:rsidRPr="004B1BA2">
        <w:rPr>
          <w:rFonts w:eastAsia="Calibri"/>
          <w:color w:val="000000" w:themeColor="text1"/>
        </w:rPr>
        <w:t>Condraf</w:t>
      </w:r>
      <w:proofErr w:type="spellEnd"/>
      <w:r w:rsidRPr="004B1BA2">
        <w:rPr>
          <w:rFonts w:eastAsia="Calibri"/>
          <w:color w:val="000000" w:themeColor="text1"/>
        </w:rPr>
        <w:t xml:space="preserve"> e pelo Ministério do desenvolvimento Agrário e Agricultura Familiar - MDA. </w:t>
      </w:r>
    </w:p>
    <w:p w14:paraId="4EFF5B62" w14:textId="77777777" w:rsidR="004B1BA2" w:rsidRPr="004B1BA2" w:rsidRDefault="004B1BA2" w:rsidP="00FA7D5A">
      <w:pPr>
        <w:spacing w:line="360" w:lineRule="auto"/>
        <w:ind w:firstLine="850"/>
        <w:jc w:val="both"/>
        <w:rPr>
          <w:rFonts w:ascii="Arial" w:eastAsia="Calibri" w:hAnsi="Arial" w:cs="Arial"/>
          <w:color w:val="000000" w:themeColor="text1"/>
        </w:rPr>
      </w:pPr>
    </w:p>
    <w:p w14:paraId="3561AE9F" w14:textId="77777777" w:rsidR="004B1BA2" w:rsidRPr="004B1BA2" w:rsidRDefault="004B1BA2" w:rsidP="00FA7D5A">
      <w:pPr>
        <w:pStyle w:val="Standard"/>
        <w:spacing w:line="360" w:lineRule="auto"/>
        <w:ind w:firstLine="850"/>
        <w:jc w:val="both"/>
        <w:rPr>
          <w:rFonts w:eastAsia="Calibri"/>
          <w:color w:val="000000" w:themeColor="text1"/>
        </w:rPr>
      </w:pPr>
      <w:r w:rsidRPr="004B1BA2">
        <w:rPr>
          <w:rFonts w:eastAsia="Calibri"/>
          <w:b/>
          <w:bCs/>
          <w:color w:val="000000" w:themeColor="text1"/>
        </w:rPr>
        <w:t>Art. 25°</w:t>
      </w:r>
      <w:r w:rsidRPr="004B1BA2">
        <w:rPr>
          <w:rFonts w:eastAsia="Calibri"/>
          <w:color w:val="000000" w:themeColor="text1"/>
        </w:rPr>
        <w:t xml:space="preserve"> Esta portaria entrará em vigor na data de sua publicação.</w:t>
      </w:r>
    </w:p>
    <w:p w14:paraId="7F74D270" w14:textId="77777777" w:rsidR="004B1BA2" w:rsidRPr="004B1BA2" w:rsidRDefault="004B1BA2" w:rsidP="00FA7D5A">
      <w:pPr>
        <w:spacing w:line="360" w:lineRule="auto"/>
        <w:jc w:val="both"/>
        <w:rPr>
          <w:rFonts w:ascii="Arial" w:eastAsia="Calibri" w:hAnsi="Arial" w:cs="Arial"/>
          <w:color w:val="000000" w:themeColor="text1"/>
        </w:rPr>
      </w:pPr>
    </w:p>
    <w:p w14:paraId="618D39E6" w14:textId="77777777" w:rsidR="004B1BA2" w:rsidRPr="004B1BA2" w:rsidRDefault="004B1BA2" w:rsidP="00FA7D5A">
      <w:pPr>
        <w:spacing w:after="160" w:line="360" w:lineRule="auto"/>
        <w:ind w:firstLine="708"/>
        <w:jc w:val="right"/>
        <w:rPr>
          <w:rFonts w:ascii="Arial" w:eastAsia="Calibri" w:hAnsi="Arial" w:cs="Arial"/>
          <w:color w:val="000000" w:themeColor="text1"/>
        </w:rPr>
      </w:pPr>
    </w:p>
    <w:p w14:paraId="01F31F0D" w14:textId="77777777" w:rsidR="004B1BA2" w:rsidRPr="004B1BA2" w:rsidRDefault="004B1BA2" w:rsidP="00FA7D5A">
      <w:pPr>
        <w:spacing w:after="160" w:line="360" w:lineRule="auto"/>
        <w:ind w:firstLine="708"/>
        <w:jc w:val="right"/>
        <w:rPr>
          <w:rFonts w:ascii="Arial" w:eastAsia="Calibri" w:hAnsi="Arial" w:cs="Arial"/>
          <w:color w:val="000000" w:themeColor="text1"/>
        </w:rPr>
      </w:pPr>
    </w:p>
    <w:p w14:paraId="66FAD7D0" w14:textId="77777777" w:rsidR="004B1BA2" w:rsidRPr="004B1BA2" w:rsidRDefault="004B1BA2" w:rsidP="00FA7D5A">
      <w:pPr>
        <w:spacing w:after="160" w:line="360" w:lineRule="auto"/>
        <w:jc w:val="center"/>
        <w:rPr>
          <w:rFonts w:ascii="Arial" w:eastAsia="Calibri" w:hAnsi="Arial" w:cs="Arial"/>
          <w:color w:val="000000" w:themeColor="text1"/>
        </w:rPr>
      </w:pPr>
    </w:p>
    <w:p w14:paraId="40363935" w14:textId="252F6DA8" w:rsidR="004B1BA2" w:rsidRPr="004B1BA2" w:rsidRDefault="004B1BA2" w:rsidP="00FA7D5A">
      <w:pPr>
        <w:pStyle w:val="Standard"/>
        <w:spacing w:line="360" w:lineRule="auto"/>
        <w:jc w:val="center"/>
        <w:rPr>
          <w:rFonts w:eastAsia="Calibri"/>
          <w:color w:val="000000" w:themeColor="text1"/>
        </w:rPr>
      </w:pPr>
      <w:r w:rsidRPr="004B1BA2">
        <w:rPr>
          <w:rFonts w:eastAsia="Calibri"/>
          <w:color w:val="000000" w:themeColor="text1"/>
        </w:rPr>
        <w:t>__________</w:t>
      </w:r>
      <w:r w:rsidRPr="004B1BA2">
        <w:rPr>
          <w:rFonts w:eastAsia="Calibri"/>
          <w:color w:val="000000" w:themeColor="text1"/>
        </w:rPr>
        <w:t>_____</w:t>
      </w:r>
      <w:r w:rsidRPr="004B1BA2">
        <w:rPr>
          <w:rFonts w:eastAsia="Calibri"/>
          <w:color w:val="000000" w:themeColor="text1"/>
        </w:rPr>
        <w:t>______________</w:t>
      </w:r>
    </w:p>
    <w:p w14:paraId="7B3D6D48" w14:textId="05231AB5" w:rsidR="004B1BA2" w:rsidRPr="004B1BA2" w:rsidRDefault="007503C1" w:rsidP="00FA7D5A">
      <w:pPr>
        <w:pStyle w:val="Standard"/>
        <w:spacing w:line="360" w:lineRule="auto"/>
        <w:jc w:val="center"/>
        <w:rPr>
          <w:rFonts w:eastAsia="Calibri"/>
          <w:b/>
          <w:bCs/>
          <w:color w:val="000000" w:themeColor="text1"/>
        </w:rPr>
      </w:pPr>
      <w:r w:rsidRPr="004B1BA2">
        <w:rPr>
          <w:rFonts w:eastAsia="Calibri"/>
          <w:b/>
          <w:bCs/>
          <w:color w:val="000000" w:themeColor="text1"/>
        </w:rPr>
        <w:t>FRANCISCO RUFINO DE SOUZA</w:t>
      </w:r>
    </w:p>
    <w:p w14:paraId="7E966AD9" w14:textId="13F64190" w:rsidR="004B1BA2" w:rsidRPr="004B1BA2" w:rsidRDefault="007503C1" w:rsidP="00FA7D5A">
      <w:pPr>
        <w:spacing w:line="360" w:lineRule="auto"/>
        <w:jc w:val="center"/>
        <w:rPr>
          <w:rFonts w:ascii="Arial" w:hAnsi="Arial" w:cs="Arial"/>
        </w:rPr>
      </w:pPr>
      <w:r w:rsidRPr="004B1BA2">
        <w:rPr>
          <w:rFonts w:ascii="Arial" w:eastAsia="Calibri" w:hAnsi="Arial" w:cs="Arial"/>
          <w:color w:val="000000" w:themeColor="text1"/>
        </w:rPr>
        <w:t xml:space="preserve">Prefeito </w:t>
      </w:r>
      <w:r w:rsidR="004B1BA2" w:rsidRPr="004B1BA2">
        <w:rPr>
          <w:rFonts w:ascii="Arial" w:eastAsia="Calibri" w:hAnsi="Arial" w:cs="Arial"/>
          <w:color w:val="000000" w:themeColor="text1"/>
        </w:rPr>
        <w:t>de Mucajaí</w:t>
      </w:r>
      <w:r>
        <w:rPr>
          <w:rFonts w:ascii="Arial" w:eastAsia="Calibri" w:hAnsi="Arial" w:cs="Arial"/>
          <w:color w:val="000000" w:themeColor="text1"/>
        </w:rPr>
        <w:t>/RR</w:t>
      </w:r>
    </w:p>
    <w:p w14:paraId="393EDA0F" w14:textId="608C3FFE" w:rsidR="00060CC5" w:rsidRPr="009F0B31" w:rsidRDefault="00060CC5" w:rsidP="004B1BA2">
      <w:pPr>
        <w:pStyle w:val="Standard"/>
        <w:spacing w:line="360" w:lineRule="auto"/>
        <w:ind w:firstLine="567"/>
        <w:jc w:val="both"/>
        <w:rPr>
          <w:rFonts w:eastAsia="Times New Roman"/>
          <w:sz w:val="24"/>
          <w:szCs w:val="24"/>
          <w:lang w:val="pt-PT"/>
        </w:rPr>
      </w:pPr>
    </w:p>
    <w:sectPr w:rsidR="00060CC5" w:rsidRPr="009F0B31">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6B1BD" w14:textId="77777777" w:rsidR="00045C91" w:rsidRDefault="00045C91">
      <w:pPr>
        <w:spacing w:after="0" w:line="240" w:lineRule="auto"/>
      </w:pPr>
      <w:r>
        <w:separator/>
      </w:r>
    </w:p>
  </w:endnote>
  <w:endnote w:type="continuationSeparator" w:id="0">
    <w:p w14:paraId="234E8316" w14:textId="77777777" w:rsidR="00045C91" w:rsidRDefault="00045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Quattrocento Sans">
    <w:altName w:val="Bahnschrift Light"/>
    <w:charset w:val="00"/>
    <w:family w:val="swiss"/>
    <w:pitch w:val="variable"/>
    <w:sig w:usb0="00000003"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9718F" w14:textId="77777777" w:rsidR="00540766" w:rsidRDefault="00540766">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68978" w14:textId="77777777" w:rsidR="00540766" w:rsidRDefault="00224D9C">
    <w:pPr>
      <w:pStyle w:val="Rodap"/>
      <w:jc w:val="center"/>
      <w:rPr>
        <w:rFonts w:ascii="Arial" w:hAnsi="Arial" w:cs="Arial"/>
        <w:sz w:val="16"/>
        <w:szCs w:val="16"/>
      </w:rPr>
    </w:pPr>
    <w:r>
      <w:rPr>
        <w:rFonts w:ascii="Arial" w:hAnsi="Arial" w:cs="Arial"/>
        <w:sz w:val="16"/>
        <w:szCs w:val="16"/>
      </w:rPr>
      <w:t>Rua João Gomes, S/N, Centro * CEP: 69.340-000 * CNPJ: 04.056.198/0001-86</w:t>
    </w:r>
  </w:p>
  <w:p w14:paraId="68F4829A" w14:textId="77777777" w:rsidR="00540766" w:rsidRDefault="00224D9C">
    <w:pPr>
      <w:pStyle w:val="Rodap"/>
      <w:jc w:val="center"/>
      <w:rPr>
        <w:rFonts w:ascii="Arial" w:hAnsi="Arial" w:cs="Arial"/>
        <w:sz w:val="16"/>
        <w:szCs w:val="16"/>
      </w:rPr>
    </w:pPr>
    <w:r>
      <w:rPr>
        <w:rFonts w:ascii="Arial" w:hAnsi="Arial" w:cs="Arial"/>
        <w:sz w:val="16"/>
        <w:szCs w:val="16"/>
      </w:rPr>
      <w:t xml:space="preserve"> </w:t>
    </w:r>
  </w:p>
  <w:p w14:paraId="07434F20" w14:textId="77777777" w:rsidR="00540766" w:rsidRDefault="00224D9C">
    <w:pPr>
      <w:pStyle w:val="Rodap"/>
      <w:jc w:val="center"/>
    </w:pPr>
    <w:r>
      <w:rPr>
        <w:rFonts w:ascii="Arial" w:hAnsi="Arial" w:cs="Arial"/>
        <w:sz w:val="16"/>
        <w:szCs w:val="16"/>
      </w:rPr>
      <w:t>Mucajaí – Roraima – Brasil</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CA5B2" w14:textId="77777777" w:rsidR="00540766" w:rsidRDefault="00224D9C">
    <w:pPr>
      <w:pStyle w:val="Rodap"/>
      <w:jc w:val="center"/>
      <w:rPr>
        <w:rFonts w:ascii="Arial" w:hAnsi="Arial" w:cs="Arial"/>
        <w:sz w:val="16"/>
        <w:szCs w:val="16"/>
      </w:rPr>
    </w:pPr>
    <w:r>
      <w:rPr>
        <w:rFonts w:ascii="Arial" w:hAnsi="Arial" w:cs="Arial"/>
        <w:sz w:val="16"/>
        <w:szCs w:val="16"/>
      </w:rPr>
      <w:t>Rua João Gomes, S/N, Centro * CEP: 69.340-000 * CNPJ: 04.056.198/0001-86</w:t>
    </w:r>
  </w:p>
  <w:p w14:paraId="70AD6F68" w14:textId="77777777" w:rsidR="00540766" w:rsidRDefault="00224D9C">
    <w:pPr>
      <w:pStyle w:val="Rodap"/>
      <w:jc w:val="center"/>
      <w:rPr>
        <w:rFonts w:ascii="Arial" w:hAnsi="Arial" w:cs="Arial"/>
        <w:sz w:val="16"/>
        <w:szCs w:val="16"/>
      </w:rPr>
    </w:pPr>
    <w:r>
      <w:rPr>
        <w:rFonts w:ascii="Arial" w:hAnsi="Arial" w:cs="Arial"/>
        <w:sz w:val="16"/>
        <w:szCs w:val="16"/>
      </w:rPr>
      <w:t xml:space="preserve"> </w:t>
    </w:r>
  </w:p>
  <w:p w14:paraId="4897EF81" w14:textId="77777777" w:rsidR="00540766" w:rsidRDefault="00224D9C">
    <w:pPr>
      <w:pStyle w:val="Rodap"/>
      <w:jc w:val="center"/>
    </w:pPr>
    <w:r>
      <w:rPr>
        <w:rFonts w:ascii="Arial" w:hAnsi="Arial" w:cs="Arial"/>
        <w:sz w:val="16"/>
        <w:szCs w:val="16"/>
      </w:rPr>
      <w:t>Mucajaí – Roraima – Brasil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304F4" w14:textId="77777777" w:rsidR="00045C91" w:rsidRDefault="00045C91">
      <w:pPr>
        <w:spacing w:after="0" w:line="240" w:lineRule="auto"/>
      </w:pPr>
      <w:r>
        <w:separator/>
      </w:r>
    </w:p>
  </w:footnote>
  <w:footnote w:type="continuationSeparator" w:id="0">
    <w:p w14:paraId="581AA415" w14:textId="77777777" w:rsidR="00045C91" w:rsidRDefault="00045C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E2CA0" w14:textId="77777777" w:rsidR="00540766" w:rsidRDefault="00224D9C">
    <w:pPr>
      <w:pStyle w:val="Cabealho"/>
    </w:pPr>
    <w:r>
      <w:rPr>
        <w:noProof/>
        <w:lang w:eastAsia="pt-BR"/>
      </w:rPr>
      <w:drawing>
        <wp:anchor distT="0" distB="0" distL="0" distR="0" simplePos="0" relativeHeight="251652608" behindDoc="1" locked="0" layoutInCell="0" allowOverlap="1" wp14:anchorId="65CCEA29" wp14:editId="0140198A">
          <wp:simplePos x="0" y="0"/>
          <wp:positionH relativeFrom="margin">
            <wp:align>center</wp:align>
          </wp:positionH>
          <wp:positionV relativeFrom="margin">
            <wp:align>center</wp:align>
          </wp:positionV>
          <wp:extent cx="5395595" cy="5220335"/>
          <wp:effectExtent l="0" t="0" r="0" b="0"/>
          <wp:wrapNone/>
          <wp:docPr id="2" name="WordPictureWatermark1721905188"/>
          <wp:cNvGraphicFramePr/>
          <a:graphic xmlns:a="http://schemas.openxmlformats.org/drawingml/2006/main">
            <a:graphicData uri="http://schemas.openxmlformats.org/drawingml/2006/picture">
              <pic:pic xmlns:pic="http://schemas.openxmlformats.org/drawingml/2006/picture">
                <pic:nvPicPr>
                  <pic:cNvPr id="3" name="WordPictureWatermark1721905188"/>
                  <pic:cNvPicPr/>
                </pic:nvPicPr>
                <pic:blipFill>
                  <a:blip r:embed="rId1">
                    <a:lum bright="70000" contrast="-70000"/>
                  </a:blip>
                  <a:stretch/>
                </pic:blipFill>
                <pic:spPr>
                  <a:xfrm>
                    <a:off x="0" y="0"/>
                    <a:ext cx="5395680" cy="5220360"/>
                  </a:xfrm>
                  <a:prstGeom prst="rect">
                    <a:avLst/>
                  </a:prstGeom>
                  <a:ln w="0">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C3704" w14:textId="07B76BA6" w:rsidR="00540766" w:rsidRDefault="00224D9C">
    <w:pPr>
      <w:pStyle w:val="Cabealho"/>
      <w:jc w:val="center"/>
      <w:rPr>
        <w:rFonts w:ascii="Arial" w:hAnsi="Arial" w:cs="Arial"/>
      </w:rPr>
    </w:pPr>
    <w:r>
      <w:rPr>
        <w:noProof/>
        <w:lang w:eastAsia="pt-BR"/>
      </w:rPr>
      <w:drawing>
        <wp:anchor distT="0" distB="0" distL="0" distR="0" simplePos="0" relativeHeight="251653632" behindDoc="1" locked="0" layoutInCell="0" allowOverlap="1" wp14:anchorId="1320732A" wp14:editId="5EEED64B">
          <wp:simplePos x="0" y="0"/>
          <wp:positionH relativeFrom="margin">
            <wp:align>center</wp:align>
          </wp:positionH>
          <wp:positionV relativeFrom="margin">
            <wp:align>center</wp:align>
          </wp:positionV>
          <wp:extent cx="5395595" cy="5220335"/>
          <wp:effectExtent l="0" t="0" r="0" b="0"/>
          <wp:wrapNone/>
          <wp:docPr id="4" name="WordPictureWatermark1721905189"/>
          <wp:cNvGraphicFramePr/>
          <a:graphic xmlns:a="http://schemas.openxmlformats.org/drawingml/2006/main">
            <a:graphicData uri="http://schemas.openxmlformats.org/drawingml/2006/picture">
              <pic:pic xmlns:pic="http://schemas.openxmlformats.org/drawingml/2006/picture">
                <pic:nvPicPr>
                  <pic:cNvPr id="5" name="WordPictureWatermark1721905189"/>
                  <pic:cNvPicPr/>
                </pic:nvPicPr>
                <pic:blipFill>
                  <a:blip r:embed="rId1">
                    <a:lum bright="70000" contrast="-70000"/>
                  </a:blip>
                  <a:stretch/>
                </pic:blipFill>
                <pic:spPr>
                  <a:xfrm>
                    <a:off x="0" y="0"/>
                    <a:ext cx="5395680" cy="5220360"/>
                  </a:xfrm>
                  <a:prstGeom prst="rect">
                    <a:avLst/>
                  </a:prstGeom>
                  <a:ln w="0">
                    <a:noFill/>
                  </a:ln>
                </pic:spPr>
              </pic:pic>
            </a:graphicData>
          </a:graphic>
        </wp:anchor>
      </w:drawing>
    </w:r>
    <w:r>
      <w:rPr>
        <w:noProof/>
        <w:lang w:eastAsia="pt-BR"/>
      </w:rPr>
      <w:drawing>
        <wp:anchor distT="0" distB="0" distL="0" distR="0" simplePos="0" relativeHeight="251655680" behindDoc="1" locked="0" layoutInCell="0" allowOverlap="1" wp14:anchorId="0B9FDDE5" wp14:editId="0F103F82">
          <wp:simplePos x="0" y="0"/>
          <wp:positionH relativeFrom="margin">
            <wp:posOffset>-61595</wp:posOffset>
          </wp:positionH>
          <wp:positionV relativeFrom="paragraph">
            <wp:posOffset>-191770</wp:posOffset>
          </wp:positionV>
          <wp:extent cx="1043940" cy="822960"/>
          <wp:effectExtent l="0" t="0" r="0" b="0"/>
          <wp:wrapNone/>
          <wp:docPr id="6" name="Imagem 7" descr="Ficheiro:Brasao Mucajai.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Ficheiro:Brasao Mucajai.jpg – Wikipédia, a enciclopédia livre"/>
                  <pic:cNvPicPr>
                    <a:picLocks noChangeAspect="1" noChangeArrowheads="1"/>
                  </pic:cNvPicPr>
                </pic:nvPicPr>
                <pic:blipFill>
                  <a:blip r:embed="rId2"/>
                  <a:srcRect r="661" b="9115"/>
                  <a:stretch>
                    <a:fillRect/>
                  </a:stretch>
                </pic:blipFill>
                <pic:spPr bwMode="auto">
                  <a:xfrm>
                    <a:off x="0" y="0"/>
                    <a:ext cx="1043940" cy="822960"/>
                  </a:xfrm>
                  <a:prstGeom prst="rect">
                    <a:avLst/>
                  </a:prstGeom>
                  <a:noFill/>
                </pic:spPr>
              </pic:pic>
            </a:graphicData>
          </a:graphic>
        </wp:anchor>
      </w:drawing>
    </w:r>
    <w:r>
      <w:rPr>
        <w:noProof/>
        <w:lang w:eastAsia="pt-BR"/>
      </w:rPr>
      <w:drawing>
        <wp:anchor distT="0" distB="0" distL="0" distR="0" simplePos="0" relativeHeight="251657728" behindDoc="1" locked="0" layoutInCell="1" allowOverlap="1" wp14:anchorId="7D61233B" wp14:editId="129199CE">
          <wp:simplePos x="0" y="0"/>
          <wp:positionH relativeFrom="column">
            <wp:posOffset>4497705</wp:posOffset>
          </wp:positionH>
          <wp:positionV relativeFrom="paragraph">
            <wp:posOffset>-251460</wp:posOffset>
          </wp:positionV>
          <wp:extent cx="929640" cy="868680"/>
          <wp:effectExtent l="0" t="0" r="0" b="0"/>
          <wp:wrapNone/>
          <wp:docPr id="7" name="Imagem 5" descr="C:\Users\MARIA~1\AppData\Local\Temp\{5950874D-A725-41DD-9B0C-E63058B9E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C:\Users\MARIA~1\AppData\Local\Temp\{5950874D-A725-41DD-9B0C-E63058B9E3F2}.tmp"/>
                  <pic:cNvPicPr>
                    <a:picLocks noChangeAspect="1" noChangeArrowheads="1"/>
                  </pic:cNvPicPr>
                </pic:nvPicPr>
                <pic:blipFill>
                  <a:blip r:embed="rId3"/>
                  <a:srcRect l="3678" t="3801" r="6575" b="9507"/>
                  <a:stretch>
                    <a:fillRect/>
                  </a:stretch>
                </pic:blipFill>
                <pic:spPr bwMode="auto">
                  <a:xfrm>
                    <a:off x="0" y="0"/>
                    <a:ext cx="929640" cy="868680"/>
                  </a:xfrm>
                  <a:prstGeom prst="rect">
                    <a:avLst/>
                  </a:prstGeom>
                  <a:noFill/>
                </pic:spPr>
              </pic:pic>
            </a:graphicData>
          </a:graphic>
        </wp:anchor>
      </w:drawing>
    </w:r>
    <w:r>
      <w:rPr>
        <w:noProof/>
        <w:lang w:eastAsia="pt-BR"/>
      </w:rPr>
      <mc:AlternateContent>
        <mc:Choice Requires="wps">
          <w:drawing>
            <wp:inline distT="0" distB="0" distL="0" distR="0" wp14:anchorId="76C6219D" wp14:editId="2A048391">
              <wp:extent cx="304800" cy="304800"/>
              <wp:effectExtent l="0" t="0" r="0" b="0"/>
              <wp:docPr id="8" name="Retângulo 1" descr="blob:https://web.whatsapp.com/71ce7d5c-ad69-42d0-bd51-f582dcb75fb0"/>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7A28D3F1" id="Retângulo 1" o:spid="_x0000_s1026" alt="blob:https://web.whatsapp.com/71ce7d5c-ad69-42d0-bd51-f582dcb75fb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" filled="f" stroked="f" strokeweight="0">
              <w10:anchorlock/>
            </v:rect>
          </w:pict>
        </mc:Fallback>
      </mc:AlternateContent>
    </w:r>
    <w:r w:rsidR="00444455">
      <w:rPr>
        <w:noProof/>
        <w:lang w:eastAsia="pt-BR"/>
      </w:rPr>
      <mc:AlternateContent>
        <mc:Choice Requires="wps">
          <w:drawing>
            <wp:anchor distT="0" distB="0" distL="114300" distR="114300" simplePos="0" relativeHeight="251659776" behindDoc="0" locked="0" layoutInCell="1" allowOverlap="1" wp14:anchorId="0A380B00" wp14:editId="3E596D00">
              <wp:simplePos x="0" y="0"/>
              <wp:positionH relativeFrom="column">
                <wp:posOffset>0</wp:posOffset>
              </wp:positionH>
              <wp:positionV relativeFrom="paragraph">
                <wp:posOffset>0</wp:posOffset>
              </wp:positionV>
              <wp:extent cx="635000" cy="635000"/>
              <wp:effectExtent l="0" t="0" r="3175" b="3175"/>
              <wp:wrapNone/>
              <wp:docPr id="10" name="_x0000_tole_rId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22B6C" id="_x0000_tole_rId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TiXQIAALI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NgANOJdAgAAsgQAAA4AAAAAAAAAAAAAAAAALgIAAGRycy9lMm9Eb2MueG1sUEsB&#10;Ai0AFAAGAAgAAAAhAIZbh9XYAAAABQEAAA8AAAAAAAAAAAAAAAAAtwQAAGRycy9kb3ducmV2Lnht&#10;bFBLBQYAAAAABAAEAPMAAAC8BQAAAAA=&#10;" filled="f" stroked="f">
              <o:lock v:ext="edit" aspectratio="t" selection="t"/>
            </v:rect>
          </w:pict>
        </mc:Fallback>
      </mc:AlternateContent>
    </w:r>
    <w:r w:rsidR="00045C91">
      <w:object w:dxaOrig="1440" w:dyaOrig="1440" w14:anchorId="6C2BA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o:spid="_x0000_s2051" type="#_x0000_t75" alt="" style="position:absolute;left:0;text-align:left;margin-left:658.7pt;margin-top:1.85pt;width:42.5pt;height:45.7pt;z-index:251661824;visibility:visible;mso-wrap-edited:f;mso-width-percent:0;mso-height-percent:0;mso-wrap-distance-right:0;mso-position-horizontal-relative:text;mso-position-vertical-relative:text;mso-width-percent:0;mso-height-percent:0">
          <v:imagedata r:id="rId4" o:title=""/>
        </v:shape>
        <o:OLEObject Type="Embed" ProgID="CorelDraw.Graphic.13" ShapeID="ole_rId5" DrawAspect="Content" ObjectID="_1823862455" r:id="rId5"/>
      </w:object>
    </w:r>
    <w:r>
      <w:rPr>
        <w:rFonts w:ascii="Arial" w:hAnsi="Arial" w:cs="Arial"/>
      </w:rPr>
      <w:t>ESTADO DE RORAIMA</w:t>
    </w:r>
  </w:p>
  <w:p w14:paraId="73777329" w14:textId="77777777" w:rsidR="00540766" w:rsidRDefault="00224D9C">
    <w:pPr>
      <w:pStyle w:val="Cabealho"/>
      <w:jc w:val="center"/>
      <w:rPr>
        <w:rFonts w:ascii="Arial" w:hAnsi="Arial" w:cs="Arial"/>
      </w:rPr>
    </w:pPr>
    <w:r>
      <w:rPr>
        <w:rFonts w:ascii="Arial" w:hAnsi="Arial" w:cs="Arial"/>
      </w:rPr>
      <w:t>PREFEITURA MUNICIPAL DE MUCAJAÍ</w:t>
    </w:r>
  </w:p>
  <w:p w14:paraId="4889DC83" w14:textId="77777777" w:rsidR="00540766" w:rsidRDefault="00224D9C">
    <w:pPr>
      <w:pStyle w:val="Cabealho"/>
      <w:jc w:val="center"/>
      <w:rPr>
        <w:rFonts w:ascii="Arial" w:hAnsi="Arial" w:cs="Arial"/>
        <w:i/>
        <w:iCs/>
        <w:color w:val="000000"/>
        <w:sz w:val="20"/>
        <w:szCs w:val="20"/>
      </w:rPr>
    </w:pPr>
    <w:r>
      <w:rPr>
        <w:rFonts w:ascii="Arial" w:hAnsi="Arial" w:cs="Arial"/>
        <w:i/>
        <w:iCs/>
        <w:color w:val="000000"/>
        <w:sz w:val="20"/>
        <w:szCs w:val="20"/>
      </w:rPr>
      <w:t>“AMAZÔNIA PATRIMONIO DOS BRASILEIROS"</w:t>
    </w:r>
  </w:p>
  <w:p w14:paraId="6BDD67BA" w14:textId="77777777" w:rsidR="00540766" w:rsidRDefault="00540766">
    <w:pPr>
      <w:pStyle w:val="Cabealho"/>
      <w:jc w:val="center"/>
      <w:rPr>
        <w:rFonts w:ascii="Arial" w:hAnsi="Arial" w:cs="Arial"/>
        <w:i/>
        <w:iCs/>
        <w:color w:val="000000"/>
        <w:sz w:val="20"/>
        <w:szCs w:val="20"/>
      </w:rPr>
    </w:pPr>
  </w:p>
  <w:p w14:paraId="27E1381E" w14:textId="77777777" w:rsidR="00540766" w:rsidRDefault="00224D9C">
    <w:pPr>
      <w:pStyle w:val="Cabealho"/>
      <w:shd w:val="clear" w:color="auto" w:fill="A6A6A6"/>
      <w:jc w:val="center"/>
      <w:rPr>
        <w:rFonts w:ascii="Arial" w:hAnsi="Arial" w:cs="Arial"/>
        <w:b/>
      </w:rPr>
    </w:pPr>
    <w:r>
      <w:rPr>
        <w:rFonts w:ascii="Arial" w:hAnsi="Arial" w:cs="Arial"/>
        <w:b/>
        <w:color w:val="000000"/>
      </w:rPr>
      <w:t>GABINETE DO PREFEITO</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C5749" w14:textId="3E253D5A" w:rsidR="00540766" w:rsidRDefault="00224D9C">
    <w:pPr>
      <w:pStyle w:val="Cabealho"/>
      <w:jc w:val="center"/>
      <w:rPr>
        <w:rFonts w:ascii="Arial" w:hAnsi="Arial" w:cs="Arial"/>
      </w:rPr>
    </w:pPr>
    <w:r>
      <w:rPr>
        <w:noProof/>
        <w:lang w:eastAsia="pt-BR"/>
      </w:rPr>
      <w:drawing>
        <wp:anchor distT="0" distB="0" distL="0" distR="0" simplePos="0" relativeHeight="251654656" behindDoc="1" locked="0" layoutInCell="0" allowOverlap="1" wp14:anchorId="6784D351" wp14:editId="6DABC0CF">
          <wp:simplePos x="0" y="0"/>
          <wp:positionH relativeFrom="margin">
            <wp:align>center</wp:align>
          </wp:positionH>
          <wp:positionV relativeFrom="margin">
            <wp:align>center</wp:align>
          </wp:positionV>
          <wp:extent cx="5395595" cy="5220335"/>
          <wp:effectExtent l="0" t="0" r="0" b="0"/>
          <wp:wrapNone/>
          <wp:docPr id="9" name="WordPictureWatermark1721905189"/>
          <wp:cNvGraphicFramePr/>
          <a:graphic xmlns:a="http://schemas.openxmlformats.org/drawingml/2006/main">
            <a:graphicData uri="http://schemas.openxmlformats.org/drawingml/2006/picture">
              <pic:pic xmlns:pic="http://schemas.openxmlformats.org/drawingml/2006/picture">
                <pic:nvPicPr>
                  <pic:cNvPr id="10" name="WordPictureWatermark1721905189"/>
                  <pic:cNvPicPr/>
                </pic:nvPicPr>
                <pic:blipFill>
                  <a:blip r:embed="rId1">
                    <a:lum bright="70000" contrast="-70000"/>
                  </a:blip>
                  <a:stretch/>
                </pic:blipFill>
                <pic:spPr>
                  <a:xfrm>
                    <a:off x="0" y="0"/>
                    <a:ext cx="5395680" cy="5220360"/>
                  </a:xfrm>
                  <a:prstGeom prst="rect">
                    <a:avLst/>
                  </a:prstGeom>
                  <a:ln w="0">
                    <a:noFill/>
                  </a:ln>
                </pic:spPr>
              </pic:pic>
            </a:graphicData>
          </a:graphic>
        </wp:anchor>
      </w:drawing>
    </w:r>
    <w:r>
      <w:rPr>
        <w:noProof/>
        <w:lang w:eastAsia="pt-BR"/>
      </w:rPr>
      <w:drawing>
        <wp:anchor distT="0" distB="0" distL="0" distR="0" simplePos="0" relativeHeight="251656704" behindDoc="1" locked="0" layoutInCell="0" allowOverlap="1" wp14:anchorId="7110C519" wp14:editId="2B6652AF">
          <wp:simplePos x="0" y="0"/>
          <wp:positionH relativeFrom="margin">
            <wp:posOffset>-61595</wp:posOffset>
          </wp:positionH>
          <wp:positionV relativeFrom="paragraph">
            <wp:posOffset>-191770</wp:posOffset>
          </wp:positionV>
          <wp:extent cx="1043940" cy="822960"/>
          <wp:effectExtent l="0" t="0" r="0" b="0"/>
          <wp:wrapNone/>
          <wp:docPr id="11" name="Imagem 7" descr="Ficheiro:Brasao Mucajai.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7" descr="Ficheiro:Brasao Mucajai.jpg – Wikipédia, a enciclopédia livre"/>
                  <pic:cNvPicPr>
                    <a:picLocks noChangeAspect="1" noChangeArrowheads="1"/>
                  </pic:cNvPicPr>
                </pic:nvPicPr>
                <pic:blipFill>
                  <a:blip r:embed="rId2"/>
                  <a:srcRect r="661" b="9115"/>
                  <a:stretch>
                    <a:fillRect/>
                  </a:stretch>
                </pic:blipFill>
                <pic:spPr bwMode="auto">
                  <a:xfrm>
                    <a:off x="0" y="0"/>
                    <a:ext cx="1043940" cy="822960"/>
                  </a:xfrm>
                  <a:prstGeom prst="rect">
                    <a:avLst/>
                  </a:prstGeom>
                  <a:noFill/>
                </pic:spPr>
              </pic:pic>
            </a:graphicData>
          </a:graphic>
        </wp:anchor>
      </w:drawing>
    </w:r>
    <w:r>
      <w:rPr>
        <w:noProof/>
        <w:lang w:eastAsia="pt-BR"/>
      </w:rPr>
      <w:drawing>
        <wp:anchor distT="0" distB="0" distL="0" distR="0" simplePos="0" relativeHeight="251658752" behindDoc="1" locked="0" layoutInCell="1" allowOverlap="1" wp14:anchorId="0F7ECE22" wp14:editId="0EB69791">
          <wp:simplePos x="0" y="0"/>
          <wp:positionH relativeFrom="column">
            <wp:posOffset>4497705</wp:posOffset>
          </wp:positionH>
          <wp:positionV relativeFrom="paragraph">
            <wp:posOffset>-251460</wp:posOffset>
          </wp:positionV>
          <wp:extent cx="929640" cy="868680"/>
          <wp:effectExtent l="0" t="0" r="0" b="0"/>
          <wp:wrapNone/>
          <wp:docPr id="12" name="Imagem 5" descr="C:\Users\MARIA~1\AppData\Local\Temp\{5950874D-A725-41DD-9B0C-E63058B9E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5" descr="C:\Users\MARIA~1\AppData\Local\Temp\{5950874D-A725-41DD-9B0C-E63058B9E3F2}.tmp"/>
                  <pic:cNvPicPr>
                    <a:picLocks noChangeAspect="1" noChangeArrowheads="1"/>
                  </pic:cNvPicPr>
                </pic:nvPicPr>
                <pic:blipFill>
                  <a:blip r:embed="rId3"/>
                  <a:srcRect l="3678" t="3801" r="6575" b="9507"/>
                  <a:stretch>
                    <a:fillRect/>
                  </a:stretch>
                </pic:blipFill>
                <pic:spPr bwMode="auto">
                  <a:xfrm>
                    <a:off x="0" y="0"/>
                    <a:ext cx="929640" cy="868680"/>
                  </a:xfrm>
                  <a:prstGeom prst="rect">
                    <a:avLst/>
                  </a:prstGeom>
                  <a:noFill/>
                </pic:spPr>
              </pic:pic>
            </a:graphicData>
          </a:graphic>
        </wp:anchor>
      </w:drawing>
    </w:r>
    <w:r>
      <w:rPr>
        <w:noProof/>
        <w:lang w:eastAsia="pt-BR"/>
      </w:rPr>
      <mc:AlternateContent>
        <mc:Choice Requires="wps">
          <w:drawing>
            <wp:inline distT="0" distB="0" distL="0" distR="0" wp14:anchorId="0DE14569" wp14:editId="1630754F">
              <wp:extent cx="304800" cy="304800"/>
              <wp:effectExtent l="0" t="0" r="0" b="0"/>
              <wp:docPr id="13" name="Retângulo 1" descr="blob:https://web.whatsapp.com/71ce7d5c-ad69-42d0-bd51-f582dcb75fb0"/>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41D8A558" id="Retângulo 1" o:spid="_x0000_s1026" alt="blob:https://web.whatsapp.com/71ce7d5c-ad69-42d0-bd51-f582dcb75fb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" filled="f" stroked="f" strokeweight="0">
              <w10:anchorlock/>
            </v:rect>
          </w:pict>
        </mc:Fallback>
      </mc:AlternateContent>
    </w:r>
    <w:r w:rsidR="00444455">
      <w:rPr>
        <w:noProof/>
        <w:lang w:eastAsia="pt-BR"/>
      </w:rPr>
      <mc:AlternateContent>
        <mc:Choice Requires="wps">
          <w:drawing>
            <wp:anchor distT="0" distB="0" distL="114300" distR="114300" simplePos="0" relativeHeight="251660800" behindDoc="0" locked="0" layoutInCell="1" allowOverlap="1" wp14:anchorId="5C1118F6" wp14:editId="4FDBCBC6">
              <wp:simplePos x="0" y="0"/>
              <wp:positionH relativeFrom="column">
                <wp:posOffset>0</wp:posOffset>
              </wp:positionH>
              <wp:positionV relativeFrom="paragraph">
                <wp:posOffset>0</wp:posOffset>
              </wp:positionV>
              <wp:extent cx="635000" cy="635000"/>
              <wp:effectExtent l="0" t="0" r="3175" b="3175"/>
              <wp:wrapNone/>
              <wp:docPr id="5" name="AutoShap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8DB3A" id="AutoShape 2"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B/nd+uVQIAAKwEAAAOAAAAAAAAAAAAAAAAAC4CAABkcnMvZTJvRG9jLnhtbFBLAQItABQABgAI&#10;AAAAIQCGW4fV2AAAAAUBAAAPAAAAAAAAAAAAAAAAAK8EAABkcnMvZG93bnJldi54bWxQSwUGAAAA&#10;AAQABADzAAAAtAUAAAAA&#10;" filled="f" stroked="f">
              <o:lock v:ext="edit" aspectratio="t" selection="t"/>
            </v:rect>
          </w:pict>
        </mc:Fallback>
      </mc:AlternateContent>
    </w:r>
    <w:r w:rsidR="00444455">
      <w:rPr>
        <w:noProof/>
        <w:lang w:eastAsia="pt-BR"/>
      </w:rPr>
      <w:drawing>
        <wp:anchor distT="0" distB="0" distL="114300" distR="0" simplePos="0" relativeHeight="251662848" behindDoc="0" locked="0" layoutInCell="1" allowOverlap="1" wp14:anchorId="2EA5A817" wp14:editId="1F9A1363">
          <wp:simplePos x="0" y="0"/>
          <wp:positionH relativeFrom="column">
            <wp:posOffset>8365490</wp:posOffset>
          </wp:positionH>
          <wp:positionV relativeFrom="paragraph">
            <wp:posOffset>23495</wp:posOffset>
          </wp:positionV>
          <wp:extent cx="539750" cy="580390"/>
          <wp:effectExtent l="0" t="0" r="0" b="0"/>
          <wp:wrapNone/>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750" cy="5803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ESTADO DE RORAIMA</w:t>
    </w:r>
  </w:p>
  <w:p w14:paraId="6BBD84FA" w14:textId="77777777" w:rsidR="00540766" w:rsidRDefault="00224D9C">
    <w:pPr>
      <w:pStyle w:val="Cabealho"/>
      <w:jc w:val="center"/>
      <w:rPr>
        <w:rFonts w:ascii="Arial" w:hAnsi="Arial" w:cs="Arial"/>
      </w:rPr>
    </w:pPr>
    <w:r>
      <w:rPr>
        <w:rFonts w:ascii="Arial" w:hAnsi="Arial" w:cs="Arial"/>
      </w:rPr>
      <w:t>PREFEITURA MUNICIPAL DE MUCAJAÍ</w:t>
    </w:r>
  </w:p>
  <w:p w14:paraId="60A35584" w14:textId="77777777" w:rsidR="00540766" w:rsidRDefault="00224D9C">
    <w:pPr>
      <w:pStyle w:val="Cabealho"/>
      <w:jc w:val="center"/>
      <w:rPr>
        <w:rFonts w:ascii="Arial" w:hAnsi="Arial" w:cs="Arial"/>
        <w:i/>
        <w:iCs/>
        <w:color w:val="000000"/>
        <w:sz w:val="20"/>
        <w:szCs w:val="20"/>
      </w:rPr>
    </w:pPr>
    <w:r>
      <w:rPr>
        <w:rFonts w:ascii="Arial" w:hAnsi="Arial" w:cs="Arial"/>
        <w:i/>
        <w:iCs/>
        <w:color w:val="000000"/>
        <w:sz w:val="20"/>
        <w:szCs w:val="20"/>
      </w:rPr>
      <w:t>“AMAZÔNIA PATRIMONIO DOS BRASILEIROS"</w:t>
    </w:r>
  </w:p>
  <w:p w14:paraId="75149BF7" w14:textId="77777777" w:rsidR="00540766" w:rsidRDefault="00540766">
    <w:pPr>
      <w:pStyle w:val="Cabealho"/>
      <w:jc w:val="center"/>
      <w:rPr>
        <w:rFonts w:ascii="Arial" w:hAnsi="Arial" w:cs="Arial"/>
        <w:i/>
        <w:iCs/>
        <w:color w:val="000000"/>
        <w:sz w:val="20"/>
        <w:szCs w:val="20"/>
      </w:rPr>
    </w:pPr>
  </w:p>
  <w:p w14:paraId="32B04BF7" w14:textId="77777777" w:rsidR="00540766" w:rsidRDefault="00224D9C">
    <w:pPr>
      <w:pStyle w:val="Cabealho"/>
      <w:shd w:val="clear" w:color="auto" w:fill="A6A6A6"/>
      <w:jc w:val="center"/>
      <w:rPr>
        <w:rFonts w:ascii="Arial" w:hAnsi="Arial" w:cs="Arial"/>
        <w:b/>
      </w:rPr>
    </w:pPr>
    <w:r>
      <w:rPr>
        <w:rFonts w:ascii="Arial" w:hAnsi="Arial" w:cs="Arial"/>
        <w:b/>
        <w:color w:val="000000"/>
      </w:rPr>
      <w:t>GABINETE DO PREFEITO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autoHyphenation/>
  <w:hyphenationZone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766"/>
    <w:rsid w:val="00045C91"/>
    <w:rsid w:val="00060CC5"/>
    <w:rsid w:val="00077095"/>
    <w:rsid w:val="000B7D1C"/>
    <w:rsid w:val="00224D9C"/>
    <w:rsid w:val="002A4B73"/>
    <w:rsid w:val="002E60CA"/>
    <w:rsid w:val="003617E3"/>
    <w:rsid w:val="003C6EC1"/>
    <w:rsid w:val="00405BBC"/>
    <w:rsid w:val="00444455"/>
    <w:rsid w:val="00456215"/>
    <w:rsid w:val="00470C40"/>
    <w:rsid w:val="00475D93"/>
    <w:rsid w:val="00492297"/>
    <w:rsid w:val="004B1BA2"/>
    <w:rsid w:val="004F4FF6"/>
    <w:rsid w:val="00510CBF"/>
    <w:rsid w:val="005354D9"/>
    <w:rsid w:val="00540766"/>
    <w:rsid w:val="00574671"/>
    <w:rsid w:val="0057720C"/>
    <w:rsid w:val="005E26A9"/>
    <w:rsid w:val="00692C82"/>
    <w:rsid w:val="006E01C8"/>
    <w:rsid w:val="007503C1"/>
    <w:rsid w:val="00793979"/>
    <w:rsid w:val="007A4710"/>
    <w:rsid w:val="00910B6F"/>
    <w:rsid w:val="009719F2"/>
    <w:rsid w:val="009B3716"/>
    <w:rsid w:val="009F0B31"/>
    <w:rsid w:val="00A12844"/>
    <w:rsid w:val="00A32D39"/>
    <w:rsid w:val="00AC6EF5"/>
    <w:rsid w:val="00B079E8"/>
    <w:rsid w:val="00B87C2A"/>
    <w:rsid w:val="00C8100B"/>
    <w:rsid w:val="00C85479"/>
    <w:rsid w:val="00CC0D0F"/>
    <w:rsid w:val="00D12269"/>
    <w:rsid w:val="00D4103B"/>
    <w:rsid w:val="00D96452"/>
    <w:rsid w:val="00DE59A9"/>
    <w:rsid w:val="00E37404"/>
    <w:rsid w:val="00E85FAD"/>
    <w:rsid w:val="00EA4AA9"/>
    <w:rsid w:val="00EF7C3E"/>
    <w:rsid w:val="00F17F35"/>
    <w:rsid w:val="00F406DD"/>
    <w:rsid w:val="00F47393"/>
    <w:rsid w:val="00FA7D5A"/>
    <w:rsid w:val="00FC52F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0141F5"/>
  <w15:docId w15:val="{B7EA8E42-208D-BF4A-A20F-FAEC4C74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B23"/>
    <w:pPr>
      <w:spacing w:after="200" w:line="276" w:lineRule="auto"/>
    </w:pPr>
  </w:style>
  <w:style w:type="paragraph" w:styleId="Ttulo1">
    <w:name w:val="heading 1"/>
    <w:basedOn w:val="Normal"/>
    <w:link w:val="Ttulo1Char"/>
    <w:uiPriority w:val="1"/>
    <w:qFormat/>
    <w:rsid w:val="009B3716"/>
    <w:pPr>
      <w:widowControl w:val="0"/>
      <w:suppressAutoHyphens w:val="0"/>
      <w:autoSpaceDE w:val="0"/>
      <w:autoSpaceDN w:val="0"/>
      <w:spacing w:after="0" w:line="240" w:lineRule="auto"/>
      <w:ind w:left="2"/>
      <w:jc w:val="center"/>
      <w:outlineLvl w:val="0"/>
    </w:pPr>
    <w:rPr>
      <w:rFonts w:ascii="Times New Roman" w:eastAsia="Times New Roman" w:hAnsi="Times New Roman" w:cs="Times New Roman"/>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514B23"/>
  </w:style>
  <w:style w:type="character" w:customStyle="1" w:styleId="RodapChar">
    <w:name w:val="Rodapé Char"/>
    <w:basedOn w:val="Fontepargpadro"/>
    <w:link w:val="Rodap"/>
    <w:uiPriority w:val="99"/>
    <w:qFormat/>
    <w:rsid w:val="00514B23"/>
  </w:style>
  <w:style w:type="character" w:customStyle="1" w:styleId="TextodebaloChar">
    <w:name w:val="Texto de balão Char"/>
    <w:basedOn w:val="Fontepargpadro"/>
    <w:link w:val="Textodebalo"/>
    <w:uiPriority w:val="99"/>
    <w:semiHidden/>
    <w:qFormat/>
    <w:rsid w:val="00B11414"/>
    <w:rPr>
      <w:rFonts w:ascii="Tahoma" w:hAnsi="Tahoma" w:cs="Tahoma"/>
      <w:sz w:val="16"/>
      <w:szCs w:val="16"/>
    </w:rPr>
  </w:style>
  <w:style w:type="character" w:customStyle="1" w:styleId="normaltextrun">
    <w:name w:val="normaltextrun"/>
    <w:basedOn w:val="Fontepargpadro"/>
    <w:qFormat/>
    <w:rsid w:val="005556DF"/>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514B23"/>
    <w:pPr>
      <w:tabs>
        <w:tab w:val="center" w:pos="4252"/>
        <w:tab w:val="right" w:pos="8504"/>
      </w:tabs>
      <w:spacing w:after="0" w:line="240" w:lineRule="auto"/>
    </w:pPr>
  </w:style>
  <w:style w:type="paragraph" w:styleId="Rodap">
    <w:name w:val="footer"/>
    <w:basedOn w:val="Normal"/>
    <w:link w:val="RodapChar"/>
    <w:uiPriority w:val="99"/>
    <w:unhideWhenUsed/>
    <w:rsid w:val="00514B23"/>
    <w:pPr>
      <w:tabs>
        <w:tab w:val="center" w:pos="4252"/>
        <w:tab w:val="right" w:pos="8504"/>
      </w:tabs>
      <w:spacing w:after="0" w:line="240" w:lineRule="auto"/>
    </w:pPr>
  </w:style>
  <w:style w:type="paragraph" w:styleId="Textodebalo">
    <w:name w:val="Balloon Text"/>
    <w:basedOn w:val="Normal"/>
    <w:link w:val="TextodebaloChar"/>
    <w:uiPriority w:val="99"/>
    <w:semiHidden/>
    <w:unhideWhenUsed/>
    <w:qFormat/>
    <w:rsid w:val="00B11414"/>
    <w:pPr>
      <w:spacing w:after="0" w:line="240" w:lineRule="auto"/>
    </w:pPr>
    <w:rPr>
      <w:rFonts w:ascii="Tahoma" w:hAnsi="Tahoma" w:cs="Tahoma"/>
      <w:sz w:val="16"/>
      <w:szCs w:val="16"/>
    </w:rPr>
  </w:style>
  <w:style w:type="paragraph" w:styleId="NormalWeb">
    <w:name w:val="Normal (Web)"/>
    <w:basedOn w:val="Normal"/>
    <w:uiPriority w:val="99"/>
    <w:semiHidden/>
    <w:unhideWhenUsed/>
    <w:qFormat/>
    <w:rsid w:val="001836ED"/>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Contedodoquadro">
    <w:name w:val="Conteúdo do quadro"/>
    <w:basedOn w:val="Normal"/>
    <w:qFormat/>
  </w:style>
  <w:style w:type="character" w:customStyle="1" w:styleId="Ttulo1Char">
    <w:name w:val="Título 1 Char"/>
    <w:basedOn w:val="Fontepargpadro"/>
    <w:link w:val="Ttulo1"/>
    <w:uiPriority w:val="1"/>
    <w:rsid w:val="009B3716"/>
    <w:rPr>
      <w:rFonts w:ascii="Times New Roman" w:eastAsia="Times New Roman" w:hAnsi="Times New Roman" w:cs="Times New Roman"/>
      <w:b/>
      <w:bCs/>
      <w:sz w:val="24"/>
      <w:szCs w:val="24"/>
      <w:lang w:val="pt-PT"/>
    </w:rPr>
  </w:style>
  <w:style w:type="paragraph" w:customStyle="1" w:styleId="Standard">
    <w:name w:val="Standard"/>
    <w:basedOn w:val="Normal"/>
    <w:uiPriority w:val="1"/>
    <w:rsid w:val="00405BBC"/>
    <w:pPr>
      <w:suppressAutoHyphens w:val="0"/>
      <w:spacing w:after="0"/>
    </w:pPr>
    <w:rPr>
      <w:rFonts w:ascii="Arial" w:eastAsia="Arial" w:hAnsi="Arial" w:cs="Arial"/>
      <w:lang w:eastAsia="ja-JP"/>
    </w:rPr>
  </w:style>
  <w:style w:type="character" w:styleId="Hyperlink">
    <w:name w:val="Hyperlink"/>
    <w:basedOn w:val="Fontepargpadro"/>
    <w:uiPriority w:val="99"/>
    <w:unhideWhenUsed/>
    <w:rsid w:val="00405B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franxiscocruz740@gmai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oleObject" Target="embeddings/oleObject1.bin"/><Relationship Id="rId4" Type="http://schemas.openxmlformats.org/officeDocument/2006/relationships/image" Target="media/image4.wmf"/></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5.wmf"/></Relationships>
</file>

<file path=word/theme/theme1.xml><?xml version="1.0" encoding="utf-8"?>
<a:theme xmlns:a="http://schemas.openxmlformats.org/drawingml/2006/main"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A8D17-1661-4E41-92A2-0019129CA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1971</Words>
  <Characters>10649</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Gabinete</dc:creator>
  <dc:description/>
  <cp:lastModifiedBy>Gabinete</cp:lastModifiedBy>
  <cp:revision>2</cp:revision>
  <cp:lastPrinted>2025-10-20T14:56:00Z</cp:lastPrinted>
  <dcterms:created xsi:type="dcterms:W3CDTF">2025-11-05T19:41:00Z</dcterms:created>
  <dcterms:modified xsi:type="dcterms:W3CDTF">2025-11-05T19:41:00Z</dcterms:modified>
  <dc:language>pt-BR</dc:language>
</cp:coreProperties>
</file>